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912" w:rsidRDefault="00E13912">
      <w:pPr>
        <w:pStyle w:val="ConsPlusTitlePage"/>
      </w:pPr>
      <w:r>
        <w:t xml:space="preserve">Документ предоставлен </w:t>
      </w:r>
      <w:hyperlink r:id="rId5">
        <w:r>
          <w:rPr>
            <w:color w:val="0000FF"/>
          </w:rPr>
          <w:t>КонсультантПлюс</w:t>
        </w:r>
      </w:hyperlink>
      <w:r>
        <w:br/>
      </w:r>
    </w:p>
    <w:p w:rsidR="00E13912" w:rsidRDefault="00E139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13912">
        <w:tc>
          <w:tcPr>
            <w:tcW w:w="4677" w:type="dxa"/>
            <w:tcBorders>
              <w:top w:val="nil"/>
              <w:left w:val="nil"/>
              <w:bottom w:val="nil"/>
              <w:right w:val="nil"/>
            </w:tcBorders>
          </w:tcPr>
          <w:p w:rsidR="00E13912" w:rsidRDefault="00E13912">
            <w:pPr>
              <w:pStyle w:val="ConsPlusNormal"/>
            </w:pPr>
            <w:r>
              <w:t>25 декабря 2023 года</w:t>
            </w:r>
          </w:p>
        </w:tc>
        <w:tc>
          <w:tcPr>
            <w:tcW w:w="4677" w:type="dxa"/>
            <w:tcBorders>
              <w:top w:val="nil"/>
              <w:left w:val="nil"/>
              <w:bottom w:val="nil"/>
              <w:right w:val="nil"/>
            </w:tcBorders>
          </w:tcPr>
          <w:p w:rsidR="00E13912" w:rsidRDefault="00E13912">
            <w:pPr>
              <w:pStyle w:val="ConsPlusNormal"/>
              <w:jc w:val="right"/>
            </w:pPr>
            <w:r>
              <w:t>N 85-з</w:t>
            </w:r>
          </w:p>
        </w:tc>
      </w:tr>
    </w:tbl>
    <w:p w:rsidR="00E13912" w:rsidRDefault="00E13912">
      <w:pPr>
        <w:pStyle w:val="ConsPlusNormal"/>
        <w:pBdr>
          <w:bottom w:val="single" w:sz="6" w:space="0" w:color="auto"/>
        </w:pBdr>
        <w:spacing w:before="100" w:after="100"/>
        <w:jc w:val="both"/>
        <w:rPr>
          <w:sz w:val="2"/>
          <w:szCs w:val="2"/>
        </w:rPr>
      </w:pPr>
    </w:p>
    <w:p w:rsidR="00E13912" w:rsidRDefault="00E13912">
      <w:pPr>
        <w:pStyle w:val="ConsPlusNormal"/>
        <w:jc w:val="both"/>
      </w:pPr>
    </w:p>
    <w:p w:rsidR="00E13912" w:rsidRDefault="00E13912">
      <w:pPr>
        <w:pStyle w:val="ConsPlusTitle"/>
        <w:jc w:val="center"/>
      </w:pPr>
      <w:r>
        <w:t>ЗАКОН</w:t>
      </w:r>
    </w:p>
    <w:p w:rsidR="00E13912" w:rsidRDefault="00E13912">
      <w:pPr>
        <w:pStyle w:val="ConsPlusTitle"/>
        <w:jc w:val="center"/>
      </w:pPr>
      <w:r>
        <w:t>ЯРОСЛАВСКОЙ ОБЛАСТИ</w:t>
      </w:r>
    </w:p>
    <w:p w:rsidR="00E13912" w:rsidRDefault="00E13912">
      <w:pPr>
        <w:pStyle w:val="ConsPlusTitle"/>
        <w:jc w:val="center"/>
      </w:pPr>
    </w:p>
    <w:p w:rsidR="00E13912" w:rsidRDefault="00E13912">
      <w:pPr>
        <w:pStyle w:val="ConsPlusTitle"/>
        <w:jc w:val="center"/>
      </w:pPr>
      <w:r>
        <w:t>О БЕСПЛАТНОМ ПРЕДОСТАВЛЕНИИ В СОБСТВЕННОСТЬ ГРАЖДАН</w:t>
      </w:r>
    </w:p>
    <w:p w:rsidR="00E13912" w:rsidRDefault="00E13912">
      <w:pPr>
        <w:pStyle w:val="ConsPlusTitle"/>
        <w:jc w:val="center"/>
      </w:pPr>
      <w:r>
        <w:t xml:space="preserve">ЗЕМЕЛЬНЫХ УЧАСТКОВ, НАХОДЯЩИХСЯ В </w:t>
      </w:r>
      <w:proofErr w:type="gramStart"/>
      <w:r>
        <w:t>ГОСУДАРСТВЕННОЙ</w:t>
      </w:r>
      <w:proofErr w:type="gramEnd"/>
    </w:p>
    <w:p w:rsidR="00E13912" w:rsidRDefault="00E13912">
      <w:pPr>
        <w:pStyle w:val="ConsPlusTitle"/>
        <w:jc w:val="center"/>
      </w:pPr>
      <w:r>
        <w:t>ИЛИ МУНИЦИПАЛЬНОЙ СОБСТВЕННОСТИ, В СВЯЗИ С ПРОВЕДЕНИЕМ</w:t>
      </w:r>
    </w:p>
    <w:p w:rsidR="00E13912" w:rsidRDefault="00E13912">
      <w:pPr>
        <w:pStyle w:val="ConsPlusTitle"/>
        <w:jc w:val="center"/>
      </w:pPr>
      <w:r>
        <w:t>СПЕЦИАЛЬНОЙ ВОЕННОЙ ОПЕРАЦИИ</w:t>
      </w:r>
    </w:p>
    <w:p w:rsidR="00E13912" w:rsidRDefault="00E13912">
      <w:pPr>
        <w:pStyle w:val="ConsPlusNormal"/>
        <w:jc w:val="both"/>
      </w:pPr>
    </w:p>
    <w:p w:rsidR="00E13912" w:rsidRDefault="00E13912">
      <w:pPr>
        <w:pStyle w:val="ConsPlusNormal"/>
        <w:jc w:val="right"/>
      </w:pPr>
      <w:proofErr w:type="gramStart"/>
      <w:r>
        <w:t>Принят</w:t>
      </w:r>
      <w:proofErr w:type="gramEnd"/>
    </w:p>
    <w:p w:rsidR="00E13912" w:rsidRDefault="00E13912">
      <w:pPr>
        <w:pStyle w:val="ConsPlusNormal"/>
        <w:jc w:val="right"/>
      </w:pPr>
      <w:r>
        <w:t>Ярославской</w:t>
      </w:r>
    </w:p>
    <w:p w:rsidR="00E13912" w:rsidRDefault="00E13912">
      <w:pPr>
        <w:pStyle w:val="ConsPlusNormal"/>
        <w:jc w:val="right"/>
      </w:pPr>
      <w:r>
        <w:t>областной Думой</w:t>
      </w:r>
    </w:p>
    <w:p w:rsidR="00E13912" w:rsidRDefault="00E13912">
      <w:pPr>
        <w:pStyle w:val="ConsPlusNormal"/>
        <w:jc w:val="right"/>
      </w:pPr>
      <w:r>
        <w:t>15 декабря 2023 года</w:t>
      </w:r>
    </w:p>
    <w:p w:rsidR="00E13912" w:rsidRDefault="00E139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39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912" w:rsidRDefault="00E139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912" w:rsidRDefault="00E139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912" w:rsidRDefault="00E13912">
            <w:pPr>
              <w:pStyle w:val="ConsPlusNormal"/>
              <w:jc w:val="center"/>
            </w:pPr>
            <w:r>
              <w:rPr>
                <w:color w:val="392C69"/>
              </w:rPr>
              <w:t>Список изменяющих документов</w:t>
            </w:r>
          </w:p>
          <w:p w:rsidR="00E13912" w:rsidRDefault="00E13912">
            <w:pPr>
              <w:pStyle w:val="ConsPlusNormal"/>
              <w:jc w:val="center"/>
            </w:pPr>
            <w:r>
              <w:rPr>
                <w:color w:val="392C69"/>
              </w:rPr>
              <w:t xml:space="preserve">(в ред. </w:t>
            </w:r>
            <w:hyperlink r:id="rId6">
              <w:r>
                <w:rPr>
                  <w:color w:val="0000FF"/>
                </w:rPr>
                <w:t>Закона</w:t>
              </w:r>
            </w:hyperlink>
            <w:r>
              <w:rPr>
                <w:color w:val="392C69"/>
              </w:rPr>
              <w:t xml:space="preserve"> ЯО от 02.04.2024 N 9-з)</w:t>
            </w:r>
          </w:p>
        </w:tc>
        <w:tc>
          <w:tcPr>
            <w:tcW w:w="113" w:type="dxa"/>
            <w:tcBorders>
              <w:top w:val="nil"/>
              <w:left w:val="nil"/>
              <w:bottom w:val="nil"/>
              <w:right w:val="nil"/>
            </w:tcBorders>
            <w:shd w:val="clear" w:color="auto" w:fill="F4F3F8"/>
            <w:tcMar>
              <w:top w:w="0" w:type="dxa"/>
              <w:left w:w="0" w:type="dxa"/>
              <w:bottom w:w="0" w:type="dxa"/>
              <w:right w:w="0" w:type="dxa"/>
            </w:tcMar>
          </w:tcPr>
          <w:p w:rsidR="00E13912" w:rsidRDefault="00E13912">
            <w:pPr>
              <w:pStyle w:val="ConsPlusNormal"/>
            </w:pPr>
          </w:p>
        </w:tc>
      </w:tr>
    </w:tbl>
    <w:p w:rsidR="00E13912" w:rsidRDefault="00E13912">
      <w:pPr>
        <w:pStyle w:val="ConsPlusNormal"/>
        <w:jc w:val="both"/>
      </w:pPr>
    </w:p>
    <w:p w:rsidR="00E13912" w:rsidRDefault="00E13912">
      <w:pPr>
        <w:pStyle w:val="ConsPlusTitle"/>
        <w:ind w:firstLine="540"/>
        <w:jc w:val="both"/>
        <w:outlineLvl w:val="0"/>
      </w:pPr>
      <w:r>
        <w:t>Статья 1. Предмет настоящего Закона</w:t>
      </w:r>
    </w:p>
    <w:p w:rsidR="00E13912" w:rsidRDefault="00E13912">
      <w:pPr>
        <w:pStyle w:val="ConsPlusNormal"/>
        <w:jc w:val="both"/>
      </w:pPr>
    </w:p>
    <w:p w:rsidR="00E13912" w:rsidRDefault="00E13912">
      <w:pPr>
        <w:pStyle w:val="ConsPlusNormal"/>
        <w:ind w:firstLine="540"/>
        <w:jc w:val="both"/>
      </w:pPr>
      <w:r>
        <w:t xml:space="preserve">Настоящий Закон в соответствии с Земельным </w:t>
      </w:r>
      <w:hyperlink r:id="rId7">
        <w:r>
          <w:rPr>
            <w:color w:val="0000FF"/>
          </w:rPr>
          <w:t>кодексом</w:t>
        </w:r>
      </w:hyperlink>
      <w:r>
        <w:t xml:space="preserve"> Российской Федерации регулирует отдельные вопросы бесплатного предоставления в собственность граждан Российской Федерации (далее - граждане) земельных участков, находящихся в государственной или муниципальной собственности, в целях обеспечения их социальной поддержки в связи с проведением специальной военной операции.</w:t>
      </w:r>
    </w:p>
    <w:p w:rsidR="00E13912" w:rsidRDefault="00E13912">
      <w:pPr>
        <w:pStyle w:val="ConsPlusNormal"/>
        <w:jc w:val="both"/>
      </w:pPr>
    </w:p>
    <w:p w:rsidR="00E13912" w:rsidRDefault="00E13912">
      <w:pPr>
        <w:pStyle w:val="ConsPlusTitle"/>
        <w:ind w:firstLine="540"/>
        <w:jc w:val="both"/>
        <w:outlineLvl w:val="0"/>
      </w:pPr>
      <w:r>
        <w:t>Статья 2. Земельные участки, бесплатно предоставляемые в собственность граждан в соответствии с настоящим Законом</w:t>
      </w:r>
    </w:p>
    <w:p w:rsidR="00E13912" w:rsidRDefault="00E13912">
      <w:pPr>
        <w:pStyle w:val="ConsPlusNormal"/>
        <w:jc w:val="both"/>
      </w:pPr>
    </w:p>
    <w:p w:rsidR="00E13912" w:rsidRDefault="00E13912">
      <w:pPr>
        <w:pStyle w:val="ConsPlusNormal"/>
        <w:ind w:firstLine="540"/>
        <w:jc w:val="both"/>
      </w:pPr>
      <w:bookmarkStart w:id="0" w:name="P25"/>
      <w:bookmarkEnd w:id="0"/>
      <w:r>
        <w:t xml:space="preserve">1. </w:t>
      </w:r>
      <w:proofErr w:type="gramStart"/>
      <w:r>
        <w:t xml:space="preserve">Предоставление земельных участков, находящихся в государственной или муниципальной собственности, в соответствии с настоящим Законом осуществляется из числа земельных участков, переданных в собственность Ярославской области в соответствии с Федеральным </w:t>
      </w:r>
      <w:hyperlink r:id="rId8">
        <w:r>
          <w:rPr>
            <w:color w:val="0000FF"/>
          </w:rPr>
          <w:t>законом</w:t>
        </w:r>
      </w:hyperlink>
      <w:r>
        <w:t xml:space="preserve">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w:t>
      </w:r>
      <w:proofErr w:type="gramEnd"/>
      <w:r>
        <w:t xml:space="preserve">" и безвозмездно переданных из собственности Ярославской области в муниципальную собственность в целях их предоставления гражданам, указанным в </w:t>
      </w:r>
      <w:hyperlink w:anchor="P37">
        <w:r>
          <w:rPr>
            <w:color w:val="0000FF"/>
          </w:rPr>
          <w:t>части 1 статьи 3</w:t>
        </w:r>
      </w:hyperlink>
      <w:r>
        <w:t xml:space="preserve"> настоящего Закона.</w:t>
      </w:r>
    </w:p>
    <w:p w:rsidR="00E13912" w:rsidRDefault="00E13912">
      <w:pPr>
        <w:pStyle w:val="ConsPlusNormal"/>
        <w:spacing w:before="220"/>
        <w:ind w:firstLine="540"/>
        <w:jc w:val="both"/>
      </w:pPr>
      <w:r>
        <w:t xml:space="preserve">Указанные земельные участки включаются в перечень земельных участков, предназначенных для бесплатного предоставления в собственность граждан, предусмотренный </w:t>
      </w:r>
      <w:hyperlink r:id="rId9">
        <w:r>
          <w:rPr>
            <w:color w:val="0000FF"/>
          </w:rPr>
          <w:t>частью 4 статьи 2&lt;1&gt;</w:t>
        </w:r>
      </w:hyperlink>
      <w:r>
        <w:t xml:space="preserve"> Закона Ярославской области от 27.04.2007 N 22-з "О бесплатном предоставлении в собственность граждан земельных участков, находящихся в государственной или муниципальной собственности" (далее - Перечень земельных участков), в установленном ею порядке. Предоставление таких земельных участков осуществляется исключительно гражданам, указанным в </w:t>
      </w:r>
      <w:hyperlink w:anchor="P37">
        <w:r>
          <w:rPr>
            <w:color w:val="0000FF"/>
          </w:rPr>
          <w:t>части 1 статьи 3</w:t>
        </w:r>
      </w:hyperlink>
      <w:r>
        <w:t xml:space="preserve"> настоящего Закона, в целях, установленных настоящим Законом.</w:t>
      </w:r>
    </w:p>
    <w:p w:rsidR="00E13912" w:rsidRDefault="00E13912">
      <w:pPr>
        <w:pStyle w:val="ConsPlusNormal"/>
        <w:spacing w:before="220"/>
        <w:ind w:firstLine="540"/>
        <w:jc w:val="both"/>
      </w:pPr>
      <w:r>
        <w:t xml:space="preserve">2. При отсутствии земельных участков, указанных в </w:t>
      </w:r>
      <w:hyperlink w:anchor="P25">
        <w:r>
          <w:rPr>
            <w:color w:val="0000FF"/>
          </w:rPr>
          <w:t>части 1</w:t>
        </w:r>
      </w:hyperlink>
      <w:r>
        <w:t xml:space="preserve"> настоящей статьи, гражданам, указанным в </w:t>
      </w:r>
      <w:hyperlink w:anchor="P37">
        <w:r>
          <w:rPr>
            <w:color w:val="0000FF"/>
          </w:rPr>
          <w:t>части 1 статьи 3</w:t>
        </w:r>
      </w:hyperlink>
      <w:r>
        <w:t xml:space="preserve"> настоящего Закона, предоставляются бесплатно в собственность другие земельные участки, находящиеся в государственной или муниципальной собственности и </w:t>
      </w:r>
      <w:r>
        <w:lastRenderedPageBreak/>
        <w:t>включенные в Перечень земельных участков, за исключением земельных участков, расположенных в границах городского округа город Ярославль.</w:t>
      </w:r>
    </w:p>
    <w:p w:rsidR="00E13912" w:rsidRDefault="00E13912">
      <w:pPr>
        <w:pStyle w:val="ConsPlusNormal"/>
        <w:spacing w:before="220"/>
        <w:ind w:firstLine="540"/>
        <w:jc w:val="both"/>
      </w:pPr>
      <w:r>
        <w:t>3. Земельные участки, находящиеся в государственной или муниципальной собственности, предоставляются гражданам в соответствии с настоящим Законом однократно в собственность бесплатно для индивидуального жилищного строительства или ведения личного подсобного хозяйства в границах населенных пунктов.</w:t>
      </w:r>
    </w:p>
    <w:p w:rsidR="00E13912" w:rsidRDefault="00E13912">
      <w:pPr>
        <w:pStyle w:val="ConsPlusNormal"/>
        <w:spacing w:before="220"/>
        <w:ind w:firstLine="540"/>
        <w:jc w:val="both"/>
      </w:pPr>
      <w:r>
        <w:t>4. Максимальные размеры земельных участков, предоставляемых гражданам в собственность бесплатно в соответствии с настоящим Законом, составляют:</w:t>
      </w:r>
    </w:p>
    <w:p w:rsidR="00E13912" w:rsidRDefault="00E13912">
      <w:pPr>
        <w:pStyle w:val="ConsPlusNormal"/>
        <w:spacing w:before="220"/>
        <w:ind w:firstLine="540"/>
        <w:jc w:val="both"/>
      </w:pPr>
      <w:r>
        <w:t>1) для индивидуального жилищного строительства - 0,25 га;</w:t>
      </w:r>
    </w:p>
    <w:p w:rsidR="00E13912" w:rsidRDefault="00E13912">
      <w:pPr>
        <w:pStyle w:val="ConsPlusNormal"/>
        <w:spacing w:before="220"/>
        <w:ind w:firstLine="540"/>
        <w:jc w:val="both"/>
      </w:pPr>
      <w:r>
        <w:t>2) для ведения личного подсобного хозяйства - 0,4 га.</w:t>
      </w:r>
    </w:p>
    <w:p w:rsidR="00E13912" w:rsidRDefault="00E13912">
      <w:pPr>
        <w:pStyle w:val="ConsPlusNormal"/>
        <w:spacing w:before="220"/>
        <w:ind w:firstLine="540"/>
        <w:jc w:val="both"/>
      </w:pPr>
      <w:r>
        <w:t>5. Минимальные размеры земельных участков, предоставляемых гражданам в собственность бесплатно в соответствии с настоящим Законом, составляют 0,04 га.</w:t>
      </w:r>
    </w:p>
    <w:p w:rsidR="00E13912" w:rsidRDefault="00E13912">
      <w:pPr>
        <w:pStyle w:val="ConsPlusNormal"/>
        <w:spacing w:before="220"/>
        <w:ind w:firstLine="540"/>
        <w:jc w:val="both"/>
      </w:pPr>
      <w:r>
        <w:t xml:space="preserve">6. Информация о бесплатном предоставлении в собственность граждан земельных участков в соответствии с настоящим Законом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10">
        <w:r>
          <w:rPr>
            <w:color w:val="0000FF"/>
          </w:rPr>
          <w:t>законом</w:t>
        </w:r>
      </w:hyperlink>
      <w:r>
        <w:t xml:space="preserve"> от 17 июля 1999 года N 178-ФЗ "О государственной социальной помощи".</w:t>
      </w:r>
    </w:p>
    <w:p w:rsidR="00E13912" w:rsidRDefault="00E13912">
      <w:pPr>
        <w:pStyle w:val="ConsPlusNormal"/>
        <w:jc w:val="both"/>
      </w:pPr>
    </w:p>
    <w:p w:rsidR="00E13912" w:rsidRDefault="00E13912">
      <w:pPr>
        <w:pStyle w:val="ConsPlusTitle"/>
        <w:ind w:firstLine="540"/>
        <w:jc w:val="both"/>
        <w:outlineLvl w:val="0"/>
      </w:pPr>
      <w:r>
        <w:t>Статья 3. Случаи бесплатного предоставления в собственность граждан земельных участков, находящихся в государственной или муниципальной собственности</w:t>
      </w:r>
    </w:p>
    <w:p w:rsidR="00E13912" w:rsidRDefault="00E13912">
      <w:pPr>
        <w:pStyle w:val="ConsPlusNormal"/>
        <w:jc w:val="both"/>
      </w:pPr>
    </w:p>
    <w:p w:rsidR="00E13912" w:rsidRDefault="00E13912">
      <w:pPr>
        <w:pStyle w:val="ConsPlusNormal"/>
        <w:ind w:firstLine="540"/>
        <w:jc w:val="both"/>
      </w:pPr>
      <w:bookmarkStart w:id="1" w:name="P37"/>
      <w:bookmarkEnd w:id="1"/>
      <w:r>
        <w:t>1. Граждане в соответствии с настоящим Законом имеют право на бесплатное предоставление в собственность земельных участков, находящихся в государственной или муниципальной собственности, в случае если:</w:t>
      </w:r>
    </w:p>
    <w:p w:rsidR="00E13912" w:rsidRDefault="00E13912">
      <w:pPr>
        <w:pStyle w:val="ConsPlusNormal"/>
        <w:spacing w:before="220"/>
        <w:ind w:firstLine="540"/>
        <w:jc w:val="both"/>
      </w:pPr>
      <w:proofErr w:type="gramStart"/>
      <w:r>
        <w:t>1) граждане являются военнослужащими, лицами, заключившими контракт о пребывании в добровольческом формировании, содействующем выполнению задач, возложенных на Вооруженные Силы Российской Федерации, лицами, проходящими (проходившими) службу в войсках национальной гвардии Российской Федерации и имеющими специальные звания полиции, удостоенными звания Героя Российской Федерации или награжденными орденами Российской Федерации за заслуги, проявленные в ходе участия в специальной военной операции, и имеющими статус ветерана</w:t>
      </w:r>
      <w:proofErr w:type="gramEnd"/>
      <w:r>
        <w:t xml:space="preserve"> боевых действий (далее - участник специальной военной операции);</w:t>
      </w:r>
    </w:p>
    <w:p w:rsidR="00E13912" w:rsidRDefault="00E13912">
      <w:pPr>
        <w:pStyle w:val="ConsPlusNormal"/>
        <w:spacing w:before="220"/>
        <w:ind w:firstLine="540"/>
        <w:jc w:val="both"/>
      </w:pPr>
      <w:r>
        <w:t xml:space="preserve">2) граждане являются членами семьи участника специальной военной операции, погибшего (умершего) вследствие увечья (ранения, травмы, контузии) или заболевания, </w:t>
      </w:r>
      <w:proofErr w:type="gramStart"/>
      <w:r>
        <w:t>полученных</w:t>
      </w:r>
      <w:proofErr w:type="gramEnd"/>
      <w:r>
        <w:t xml:space="preserve"> им в ходе участия в специальной военной операции, и не реализовавшего право на предоставление земельного участка, находящегося в государственной или муниципальной собственности, в собственность бесплатно в соответствии с настоящим Законом. </w:t>
      </w:r>
      <w:proofErr w:type="gramStart"/>
      <w:r>
        <w:t>К членам семьи погибшего (умершего) участника специальной военной операции в целях настоящего Закона относятся супруга (супруг) погибшего (умершего) участника специальной военной операции, состоявшая (состоявший) в зарегистрированном браке с погибшим (умершим) участником специальной военной операции на день его гибели (смерти), совершеннолетние дети, в том числе усыновленные, и родители (усыновители) погибшего (умершего) участника специальной военной операции (далее - члены семьи).</w:t>
      </w:r>
      <w:proofErr w:type="gramEnd"/>
    </w:p>
    <w:p w:rsidR="00E13912" w:rsidRDefault="00E13912">
      <w:pPr>
        <w:pStyle w:val="ConsPlusNormal"/>
        <w:spacing w:before="220"/>
        <w:ind w:firstLine="540"/>
        <w:jc w:val="both"/>
      </w:pPr>
      <w:r>
        <w:t xml:space="preserve">2. Гражданам, указанным в </w:t>
      </w:r>
      <w:hyperlink w:anchor="P37">
        <w:r>
          <w:rPr>
            <w:color w:val="0000FF"/>
          </w:rPr>
          <w:t>части 1</w:t>
        </w:r>
      </w:hyperlink>
      <w:r>
        <w:t xml:space="preserve"> настоящей статьи, земельные участки предоставляются в собственность бесплатно при соблюдении следующих условий:</w:t>
      </w:r>
    </w:p>
    <w:p w:rsidR="00E13912" w:rsidRDefault="00E13912">
      <w:pPr>
        <w:pStyle w:val="ConsPlusNormal"/>
        <w:spacing w:before="220"/>
        <w:ind w:firstLine="540"/>
        <w:jc w:val="both"/>
      </w:pPr>
      <w:proofErr w:type="gramStart"/>
      <w:r>
        <w:t xml:space="preserve">1) участник специальной военной операции на день завершения своего участия в </w:t>
      </w:r>
      <w:r>
        <w:lastRenderedPageBreak/>
        <w:t>специальной военной операции либо на день гибели (смерти) вследствие увечья (ранения, травмы, контузии) или заболевания, полученных им в ходе участия в специальной военной операции, постоянно или преимущественно проживал на территории Ярославской области либо имел место пребывания на территории Ярославской области;</w:t>
      </w:r>
      <w:proofErr w:type="gramEnd"/>
    </w:p>
    <w:p w:rsidR="00E13912" w:rsidRDefault="00E13912">
      <w:pPr>
        <w:pStyle w:val="ConsPlusNormal"/>
        <w:spacing w:before="220"/>
        <w:ind w:firstLine="540"/>
        <w:jc w:val="both"/>
      </w:pPr>
      <w:r>
        <w:t>2) члены семьи на день подачи ими письменного заявления о бесплатном предоставлении им в собственность земельного участка постоянно или преимущественно проживают на территории Ярославской области;</w:t>
      </w:r>
    </w:p>
    <w:p w:rsidR="00E13912" w:rsidRDefault="00E13912">
      <w:pPr>
        <w:pStyle w:val="ConsPlusNormal"/>
        <w:spacing w:before="220"/>
        <w:ind w:firstLine="540"/>
        <w:jc w:val="both"/>
      </w:pPr>
      <w:r>
        <w:t xml:space="preserve">3) граждане, указанные в </w:t>
      </w:r>
      <w:hyperlink w:anchor="P37">
        <w:r>
          <w:rPr>
            <w:color w:val="0000FF"/>
          </w:rPr>
          <w:t>части 1</w:t>
        </w:r>
      </w:hyperlink>
      <w:r>
        <w:t xml:space="preserve"> настоящей статьи, после введения в действие Земельного </w:t>
      </w:r>
      <w:hyperlink r:id="rId11">
        <w:r>
          <w:rPr>
            <w:color w:val="0000FF"/>
          </w:rPr>
          <w:t>кодекса</w:t>
        </w:r>
      </w:hyperlink>
      <w:r>
        <w:t xml:space="preserve"> Российской Федерации не осуществляли право на бесплатное предоставление в собственность земельных участков, находящихся в государственной или муниципальной собственности, либо право на предоставление им иных мер социальной поддержки взамен предоставления им земельного участка в собственность бесплатно.</w:t>
      </w:r>
    </w:p>
    <w:p w:rsidR="00E13912" w:rsidRDefault="00E13912">
      <w:pPr>
        <w:pStyle w:val="ConsPlusNormal"/>
        <w:spacing w:before="220"/>
        <w:ind w:firstLine="540"/>
        <w:jc w:val="both"/>
      </w:pPr>
      <w:r>
        <w:t>3. При наличии у гражданина права на предоставление земельного участка, находящегося в государственной или муниципальной собственности, в собственность бесплатно по нескольким основаниям в соответствии с законами Ярославской области, предусматривающими такое право, земельный участок, находящийся в государственной или муниципальной собственности, предоставляется гражданину в собственность бесплатно по одному из оснований по его выбору.</w:t>
      </w:r>
    </w:p>
    <w:p w:rsidR="00E13912" w:rsidRDefault="00E13912">
      <w:pPr>
        <w:pStyle w:val="ConsPlusNormal"/>
        <w:spacing w:before="220"/>
        <w:ind w:firstLine="540"/>
        <w:jc w:val="both"/>
      </w:pPr>
      <w:r>
        <w:t>4. При наличии нескольких членов семьи земельные участки, находящиеся в государственной или муниципальной собственности, предоставляются им в соответствии с настоящим Законом в общую долевую собственность в равных долях.</w:t>
      </w:r>
    </w:p>
    <w:p w:rsidR="00E13912" w:rsidRDefault="00E13912">
      <w:pPr>
        <w:pStyle w:val="ConsPlusNormal"/>
        <w:spacing w:before="220"/>
        <w:ind w:firstLine="540"/>
        <w:jc w:val="both"/>
      </w:pPr>
      <w:r>
        <w:t xml:space="preserve">5. </w:t>
      </w:r>
      <w:proofErr w:type="gramStart"/>
      <w:r>
        <w:t xml:space="preserve">Граждане, указанные в </w:t>
      </w:r>
      <w:hyperlink w:anchor="P37">
        <w:r>
          <w:rPr>
            <w:color w:val="0000FF"/>
          </w:rPr>
          <w:t>части 1</w:t>
        </w:r>
      </w:hyperlink>
      <w:r>
        <w:t xml:space="preserve"> настоящей статьи, реализовавшие право на первоочередное приобретение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в границах населенного пункта в аренду без проведения торгов в соответствии со </w:t>
      </w:r>
      <w:hyperlink r:id="rId12">
        <w:r>
          <w:rPr>
            <w:color w:val="0000FF"/>
          </w:rPr>
          <w:t>статьей 5</w:t>
        </w:r>
      </w:hyperlink>
      <w:r>
        <w:t xml:space="preserve"> Закона Ярославской области от 08.04.2015 N 14-з "Об отдельных вопросах предоставления в аренду земельных участков, находящихся в</w:t>
      </w:r>
      <w:proofErr w:type="gramEnd"/>
      <w:r>
        <w:t xml:space="preserve"> государственной или муниципальной собственности", утрачивают право приобрести в собственность бесплатно земельные участки, находящиеся в государственной или муниципальной собственности, в соответствии с настоящим Законом.</w:t>
      </w:r>
    </w:p>
    <w:p w:rsidR="00E13912" w:rsidRDefault="00E13912">
      <w:pPr>
        <w:pStyle w:val="ConsPlusNormal"/>
        <w:jc w:val="both"/>
      </w:pPr>
      <w:r>
        <w:t xml:space="preserve">(часть 5 введена </w:t>
      </w:r>
      <w:hyperlink r:id="rId13">
        <w:r>
          <w:rPr>
            <w:color w:val="0000FF"/>
          </w:rPr>
          <w:t>Законом</w:t>
        </w:r>
      </w:hyperlink>
      <w:r>
        <w:t xml:space="preserve"> ЯО от 02.04.2024 N 9-з)</w:t>
      </w:r>
    </w:p>
    <w:p w:rsidR="00E13912" w:rsidRDefault="00E13912">
      <w:pPr>
        <w:pStyle w:val="ConsPlusNormal"/>
        <w:jc w:val="both"/>
      </w:pPr>
    </w:p>
    <w:p w:rsidR="00E13912" w:rsidRDefault="00E13912">
      <w:pPr>
        <w:pStyle w:val="ConsPlusTitle"/>
        <w:ind w:firstLine="540"/>
        <w:jc w:val="both"/>
        <w:outlineLvl w:val="0"/>
      </w:pPr>
      <w:r>
        <w:t>Статья 4. Порядок бесплатного предоставления в собственность граждан земельных участков, находящихся в государственной или муниципальной собственности</w:t>
      </w:r>
    </w:p>
    <w:p w:rsidR="00E13912" w:rsidRDefault="00E13912">
      <w:pPr>
        <w:pStyle w:val="ConsPlusNormal"/>
        <w:jc w:val="both"/>
      </w:pPr>
    </w:p>
    <w:p w:rsidR="00E13912" w:rsidRDefault="00E13912">
      <w:pPr>
        <w:pStyle w:val="ConsPlusNormal"/>
        <w:ind w:firstLine="540"/>
        <w:jc w:val="both"/>
      </w:pPr>
      <w:r>
        <w:t xml:space="preserve">1. Гражданам, указанным в </w:t>
      </w:r>
      <w:hyperlink w:anchor="P37">
        <w:r>
          <w:rPr>
            <w:color w:val="0000FF"/>
          </w:rPr>
          <w:t>части 1 статьи 3</w:t>
        </w:r>
      </w:hyperlink>
      <w:r>
        <w:t xml:space="preserve"> настоящего Закона, земельные участки предоставляются органами местного самоуправления муниципальных образований Ярославской области с учетом их компетенции, определенной действующим законодательством (далее - уполномоченные органы).</w:t>
      </w:r>
    </w:p>
    <w:p w:rsidR="00E13912" w:rsidRDefault="00E13912">
      <w:pPr>
        <w:pStyle w:val="ConsPlusNormal"/>
        <w:spacing w:before="220"/>
        <w:ind w:firstLine="540"/>
        <w:jc w:val="both"/>
      </w:pPr>
      <w:r>
        <w:t xml:space="preserve">2. </w:t>
      </w:r>
      <w:proofErr w:type="gramStart"/>
      <w:r>
        <w:t xml:space="preserve">Предоставление гражданам, указанным в </w:t>
      </w:r>
      <w:hyperlink w:anchor="P37">
        <w:r>
          <w:rPr>
            <w:color w:val="0000FF"/>
          </w:rPr>
          <w:t>части 1 статьи 3</w:t>
        </w:r>
      </w:hyperlink>
      <w:r>
        <w:t xml:space="preserve"> настоящего Закона, земельных участков, находящихся в государственной или муниципальной собственности, в собственность бесплатно в соответствии с настоящим Законом осуществляется в преимущественном порядке перед иными категориями граждан, имеющих право на предоставление земельных участков, находящихся в государственной или муниципальной собственности, в собственность бесплатно в соответствии с законами Ярославской области.</w:t>
      </w:r>
      <w:proofErr w:type="gramEnd"/>
    </w:p>
    <w:p w:rsidR="00E13912" w:rsidRDefault="00E13912">
      <w:pPr>
        <w:pStyle w:val="ConsPlusNormal"/>
        <w:spacing w:before="220"/>
        <w:ind w:firstLine="540"/>
        <w:jc w:val="both"/>
      </w:pPr>
      <w:r>
        <w:t xml:space="preserve">3. Гражданам, указанным в </w:t>
      </w:r>
      <w:hyperlink w:anchor="P37">
        <w:r>
          <w:rPr>
            <w:color w:val="0000FF"/>
          </w:rPr>
          <w:t>части 1 статьи 3</w:t>
        </w:r>
      </w:hyperlink>
      <w:r>
        <w:t xml:space="preserve"> настоящего Закона, земельные участки предоставляются уполномоченными органами на основании письменного заявления о бесплатном предоставлении в собственность земельного участка (далее - заявление).</w:t>
      </w:r>
    </w:p>
    <w:p w:rsidR="00E13912" w:rsidRDefault="00E13912">
      <w:pPr>
        <w:pStyle w:val="ConsPlusNormal"/>
        <w:spacing w:before="220"/>
        <w:ind w:firstLine="540"/>
        <w:jc w:val="both"/>
      </w:pPr>
      <w:bookmarkStart w:id="2" w:name="P54"/>
      <w:bookmarkEnd w:id="2"/>
      <w:r>
        <w:lastRenderedPageBreak/>
        <w:t>4. Заявления подаются членами семьи в течение шести месяцев с даты государственной регистрации смерти участника специальной военной операции, а в случае если государственная регистрация смерти участника специальной военной операции произведена до вступления в силу настоящего Закона - в течение шести месяцев со дня вступления в силу настоящего Закона. Предоставление земельного участка членам семьи в соответствии с настоящим Законом не может осуществляться ранее истечения указанного срока.</w:t>
      </w:r>
    </w:p>
    <w:p w:rsidR="00E13912" w:rsidRDefault="00E13912">
      <w:pPr>
        <w:pStyle w:val="ConsPlusNormal"/>
        <w:jc w:val="both"/>
      </w:pPr>
      <w:r>
        <w:t xml:space="preserve">(в ред. </w:t>
      </w:r>
      <w:hyperlink r:id="rId14">
        <w:r>
          <w:rPr>
            <w:color w:val="0000FF"/>
          </w:rPr>
          <w:t>Закона</w:t>
        </w:r>
      </w:hyperlink>
      <w:r>
        <w:t xml:space="preserve"> ЯО от 02.04.2024 N 9-з)</w:t>
      </w:r>
    </w:p>
    <w:p w:rsidR="00E13912" w:rsidRDefault="00E13912">
      <w:pPr>
        <w:pStyle w:val="ConsPlusNormal"/>
        <w:spacing w:before="220"/>
        <w:ind w:firstLine="540"/>
        <w:jc w:val="both"/>
      </w:pPr>
      <w:r>
        <w:t>При наличии нескольких членов семьи ими подается совместное заявление.</w:t>
      </w:r>
    </w:p>
    <w:p w:rsidR="00E13912" w:rsidRDefault="00E13912">
      <w:pPr>
        <w:pStyle w:val="ConsPlusNormal"/>
        <w:spacing w:before="220"/>
        <w:ind w:firstLine="540"/>
        <w:jc w:val="both"/>
      </w:pPr>
      <w:r>
        <w:t>В заявлении члена семьи (совместном заявлении членов семьи) указываются сведения о наличии или отсутствии других членов семьи. Уполномоченный орган принимает меры по выявлению членов семьи, не обратившихся с заявлением совместно с иными членами семьи, а также по установлению места их жительства. В случае выявления указанных граждан и установления места их жительства уполномоченный орган информирует их о возможности подачи ими заявления в дополнение к заявлению, ранее поданному иными членами семьи. Такая информация направляется уполномоченным органом в адрес указанных граждан путем направления почтового отправления с уведомлением о вручении либо путем вручения под расписку не позднее пяти рабочих дней со дня получения информации об их месте жительства.</w:t>
      </w:r>
    </w:p>
    <w:p w:rsidR="00E13912" w:rsidRDefault="00E13912">
      <w:pPr>
        <w:pStyle w:val="ConsPlusNormal"/>
        <w:spacing w:before="220"/>
        <w:ind w:firstLine="540"/>
        <w:jc w:val="both"/>
      </w:pPr>
      <w:proofErr w:type="gramStart"/>
      <w:r>
        <w:t xml:space="preserve">Если гражданин не подал заявление в дополнение к заявлению, ранее поданному иными членами семьи, в уполномоченный орган, направивший ему информацию о возможности подачи такого заявления, в течение срока, указанного в </w:t>
      </w:r>
      <w:hyperlink w:anchor="P54">
        <w:r>
          <w:rPr>
            <w:color w:val="0000FF"/>
          </w:rPr>
          <w:t>абзаце первом</w:t>
        </w:r>
      </w:hyperlink>
      <w:r>
        <w:t xml:space="preserve"> настоящей части, он считается отказавшимся от права на предоставление земельных участков, находящихся в государственной или муниципальной собственности, в собственность бесплатно в соответствии с настоящим Законом.</w:t>
      </w:r>
      <w:proofErr w:type="gramEnd"/>
    </w:p>
    <w:p w:rsidR="00E13912" w:rsidRDefault="00E13912">
      <w:pPr>
        <w:pStyle w:val="ConsPlusNormal"/>
        <w:spacing w:before="220"/>
        <w:ind w:firstLine="540"/>
        <w:jc w:val="both"/>
      </w:pPr>
      <w:r>
        <w:t>5. Форма заявления и порядок его рассмотрения, порядок проведения проверки достоверности сведений, указанных в заявлении, взаимодействия уполномоченных органов определяются Правительством Ярославской области. Форма заявления размещается на портале органов государственной власти Ярославской области и официальных сайтах уполномоченных органов в информационно-телекоммуникационной сети "Интернет".</w:t>
      </w:r>
    </w:p>
    <w:p w:rsidR="00E13912" w:rsidRDefault="00E13912">
      <w:pPr>
        <w:pStyle w:val="ConsPlusNormal"/>
        <w:spacing w:before="220"/>
        <w:ind w:firstLine="540"/>
        <w:jc w:val="both"/>
      </w:pPr>
      <w:bookmarkStart w:id="3" w:name="P60"/>
      <w:bookmarkEnd w:id="3"/>
      <w:r>
        <w:t>6. Участником специальной военной операции к заявлению прилагаются следующие документы:</w:t>
      </w:r>
    </w:p>
    <w:p w:rsidR="00E13912" w:rsidRDefault="00E13912">
      <w:pPr>
        <w:pStyle w:val="ConsPlusNormal"/>
        <w:spacing w:before="220"/>
        <w:ind w:firstLine="540"/>
        <w:jc w:val="both"/>
      </w:pPr>
      <w:r>
        <w:t>1) копия паспорта или иного документа, удостоверяющего личность заявителя или его представителя, а также копии документов, подтверждающих полномочия представителя;</w:t>
      </w:r>
    </w:p>
    <w:p w:rsidR="00E13912" w:rsidRDefault="00E13912">
      <w:pPr>
        <w:pStyle w:val="ConsPlusNormal"/>
        <w:spacing w:before="220"/>
        <w:ind w:firstLine="540"/>
        <w:jc w:val="both"/>
      </w:pPr>
      <w:bookmarkStart w:id="4" w:name="P62"/>
      <w:bookmarkEnd w:id="4"/>
      <w:proofErr w:type="gramStart"/>
      <w:r>
        <w:t>2) копии документов, подтверждающих статус военнослужащего или лица, заключившего контракт о пребывании в добровольческом формировании, содействующем выполнению задач, возложенных на Вооруженные Силы Российской Федерации, либо лица, проходящего (проходившего) службу в войсках национальной гвардии Российской Федерации и имеющего специальное звание полиции;</w:t>
      </w:r>
      <w:proofErr w:type="gramEnd"/>
    </w:p>
    <w:p w:rsidR="00E13912" w:rsidRDefault="00E13912">
      <w:pPr>
        <w:pStyle w:val="ConsPlusNormal"/>
        <w:spacing w:before="220"/>
        <w:ind w:firstLine="540"/>
        <w:jc w:val="both"/>
      </w:pPr>
      <w:bookmarkStart w:id="5" w:name="P63"/>
      <w:bookmarkEnd w:id="5"/>
      <w:r>
        <w:t>3) копии документов, подтверждающих присвоение участнику специальной военной операции звания Героя Российской Федерации или награждение его орденом Российской Федерации за заслуги, проявленные в ходе участия в специальной военной операции;</w:t>
      </w:r>
    </w:p>
    <w:p w:rsidR="00E13912" w:rsidRDefault="00E13912">
      <w:pPr>
        <w:pStyle w:val="ConsPlusNormal"/>
        <w:spacing w:before="220"/>
        <w:ind w:firstLine="540"/>
        <w:jc w:val="both"/>
      </w:pPr>
      <w:r>
        <w:t>4) копии документов, подтверждающих завершение участия участника специальной военной операции в специальной военной операции.</w:t>
      </w:r>
    </w:p>
    <w:p w:rsidR="00E13912" w:rsidRDefault="00E13912">
      <w:pPr>
        <w:pStyle w:val="ConsPlusNormal"/>
        <w:spacing w:before="220"/>
        <w:ind w:firstLine="540"/>
        <w:jc w:val="both"/>
      </w:pPr>
      <w:bookmarkStart w:id="6" w:name="P65"/>
      <w:bookmarkEnd w:id="6"/>
      <w:r>
        <w:t>7. Членами семьи к заявлению прилагаются следующие документы:</w:t>
      </w:r>
    </w:p>
    <w:p w:rsidR="00E13912" w:rsidRDefault="00E13912">
      <w:pPr>
        <w:pStyle w:val="ConsPlusNormal"/>
        <w:spacing w:before="220"/>
        <w:ind w:firstLine="540"/>
        <w:jc w:val="both"/>
      </w:pPr>
      <w:r>
        <w:t xml:space="preserve">1) копия паспорта или иного документа, удостоверяющего личность каждого из заявителей или их представителей, а также копии документов, подтверждающих полномочия </w:t>
      </w:r>
      <w:r>
        <w:lastRenderedPageBreak/>
        <w:t>представителей;</w:t>
      </w:r>
    </w:p>
    <w:p w:rsidR="00E13912" w:rsidRDefault="00E13912">
      <w:pPr>
        <w:pStyle w:val="ConsPlusNormal"/>
        <w:spacing w:before="220"/>
        <w:ind w:firstLine="540"/>
        <w:jc w:val="both"/>
      </w:pPr>
      <w:r>
        <w:t xml:space="preserve">2) документы, предусмотренные </w:t>
      </w:r>
      <w:hyperlink w:anchor="P62">
        <w:r>
          <w:rPr>
            <w:color w:val="0000FF"/>
          </w:rPr>
          <w:t>пунктами 2</w:t>
        </w:r>
      </w:hyperlink>
      <w:r>
        <w:t xml:space="preserve"> и </w:t>
      </w:r>
      <w:hyperlink w:anchor="P63">
        <w:r>
          <w:rPr>
            <w:color w:val="0000FF"/>
          </w:rPr>
          <w:t>3 части 6</w:t>
        </w:r>
      </w:hyperlink>
      <w:r>
        <w:t xml:space="preserve"> настоящей статьи;</w:t>
      </w:r>
    </w:p>
    <w:p w:rsidR="00E13912" w:rsidRDefault="00E13912">
      <w:pPr>
        <w:pStyle w:val="ConsPlusNormal"/>
        <w:spacing w:before="220"/>
        <w:ind w:firstLine="540"/>
        <w:jc w:val="both"/>
      </w:pPr>
      <w:proofErr w:type="gramStart"/>
      <w:r>
        <w:t>3) копии документов, подтверждающих статус членов семьи: свидетельств о государственной регистрации актов гражданского состояния (о рождении, об установлении отцовства, о заключении брака, о перемене имени), в случае если указанные документы выданы компетентными органами иностранного государства, и копии их нотариально удостоверенных переводов на русский язык, свидетельств об усыновлении, выданных органами записи актов гражданского состояния Российской Федерации или консульскими учреждениями Российской Федерации;</w:t>
      </w:r>
      <w:proofErr w:type="gramEnd"/>
    </w:p>
    <w:p w:rsidR="00E13912" w:rsidRDefault="00E13912">
      <w:pPr>
        <w:pStyle w:val="ConsPlusNormal"/>
        <w:spacing w:before="220"/>
        <w:ind w:firstLine="540"/>
        <w:jc w:val="both"/>
      </w:pPr>
      <w:r>
        <w:t>4) копии документов, подтверждающих гибель (смерть) участника специальной военной операции вследствие увечья (ранения, травмы, контузии) или заболевания, полученных им в ходе участия в специальной военной операции.</w:t>
      </w:r>
    </w:p>
    <w:p w:rsidR="00E13912" w:rsidRDefault="00E13912">
      <w:pPr>
        <w:pStyle w:val="ConsPlusNormal"/>
        <w:spacing w:before="220"/>
        <w:ind w:firstLine="540"/>
        <w:jc w:val="both"/>
      </w:pPr>
      <w:r>
        <w:t xml:space="preserve">8. Помимо документов, указанных в </w:t>
      </w:r>
      <w:hyperlink w:anchor="P60">
        <w:r>
          <w:rPr>
            <w:color w:val="0000FF"/>
          </w:rPr>
          <w:t>частях 6</w:t>
        </w:r>
      </w:hyperlink>
      <w:r>
        <w:t xml:space="preserve"> и </w:t>
      </w:r>
      <w:hyperlink w:anchor="P65">
        <w:r>
          <w:rPr>
            <w:color w:val="0000FF"/>
          </w:rPr>
          <w:t>7</w:t>
        </w:r>
      </w:hyperlink>
      <w:r>
        <w:t xml:space="preserve"> настоящей статьи, граждане вправе представить с заявлением и иные документы, имеющие значение для его рассмотрения.</w:t>
      </w:r>
    </w:p>
    <w:p w:rsidR="00E13912" w:rsidRDefault="00E13912">
      <w:pPr>
        <w:pStyle w:val="ConsPlusNormal"/>
        <w:spacing w:before="220"/>
        <w:ind w:firstLine="540"/>
        <w:jc w:val="both"/>
      </w:pPr>
      <w:r>
        <w:t>9. Заявление регистрируется в порядке, установленном для регистрации входящих документов в уполномоченном органе, с указанием даты и времени получения заявления и прилагаемых документов.</w:t>
      </w:r>
    </w:p>
    <w:p w:rsidR="00E13912" w:rsidRDefault="00E13912">
      <w:pPr>
        <w:pStyle w:val="ConsPlusNormal"/>
        <w:spacing w:before="220"/>
        <w:ind w:firstLine="540"/>
        <w:jc w:val="both"/>
      </w:pPr>
      <w:r>
        <w:t xml:space="preserve">10. </w:t>
      </w:r>
      <w:proofErr w:type="gramStart"/>
      <w:r>
        <w:t>Уполномоченный орган в течение тридцати календарных дней со дня регистрации заявления рассматривает его, проводит проверку достоверности указанных в заявлении или прилагаемых документах сведений, принимает решение о принятии гражданина на учет в качестве имеющего право на бесплатное предоставление в собственность земельного участка (далее также - учет) или об отказе в принятии гражданина на учет.</w:t>
      </w:r>
      <w:proofErr w:type="gramEnd"/>
    </w:p>
    <w:p w:rsidR="00E13912" w:rsidRDefault="00E13912">
      <w:pPr>
        <w:pStyle w:val="ConsPlusNormal"/>
        <w:spacing w:before="220"/>
        <w:ind w:firstLine="540"/>
        <w:jc w:val="both"/>
      </w:pPr>
      <w:r>
        <w:t>В случае принятия решения об отказе в принятии гражданина на учет уполномоченный орган направляет (вручает) гражданину решение в течение семи календарных дней со дня его принятия.</w:t>
      </w:r>
    </w:p>
    <w:p w:rsidR="00E13912" w:rsidRDefault="00E13912">
      <w:pPr>
        <w:pStyle w:val="ConsPlusNormal"/>
        <w:spacing w:before="220"/>
        <w:ind w:firstLine="540"/>
        <w:jc w:val="both"/>
      </w:pPr>
      <w:r>
        <w:t>11. Основаниями для принятия решения об отказе в принятии гражданина на учет являются:</w:t>
      </w:r>
    </w:p>
    <w:p w:rsidR="00E13912" w:rsidRDefault="00E13912">
      <w:pPr>
        <w:pStyle w:val="ConsPlusNormal"/>
        <w:spacing w:before="220"/>
        <w:ind w:firstLine="540"/>
        <w:jc w:val="both"/>
      </w:pPr>
      <w:r>
        <w:t xml:space="preserve">1) непредставление или представление неполного комплекта документов, указанных в </w:t>
      </w:r>
      <w:hyperlink w:anchor="P60">
        <w:r>
          <w:rPr>
            <w:color w:val="0000FF"/>
          </w:rPr>
          <w:t>частях 6</w:t>
        </w:r>
      </w:hyperlink>
      <w:r>
        <w:t xml:space="preserve"> и </w:t>
      </w:r>
      <w:hyperlink w:anchor="P65">
        <w:r>
          <w:rPr>
            <w:color w:val="0000FF"/>
          </w:rPr>
          <w:t>7</w:t>
        </w:r>
      </w:hyperlink>
      <w:r>
        <w:t xml:space="preserve"> настоящей статьи, либо представление таких документов в форме, не соответствующей требованиям, установленным настоящей статьей;</w:t>
      </w:r>
    </w:p>
    <w:p w:rsidR="00E13912" w:rsidRDefault="00E13912">
      <w:pPr>
        <w:pStyle w:val="ConsPlusNormal"/>
        <w:spacing w:before="220"/>
        <w:ind w:firstLine="540"/>
        <w:jc w:val="both"/>
      </w:pPr>
      <w:r>
        <w:t>2) недостоверность сведений, указанных в заявлении или прилагаемых документах;</w:t>
      </w:r>
    </w:p>
    <w:p w:rsidR="00E13912" w:rsidRDefault="00E13912">
      <w:pPr>
        <w:pStyle w:val="ConsPlusNormal"/>
        <w:spacing w:before="220"/>
        <w:ind w:firstLine="540"/>
        <w:jc w:val="both"/>
      </w:pPr>
      <w:r>
        <w:t>3) отсутствие оснований для бесплатного предоставления гражданину земельного участка в собственность в соответствии с настоящим Законом;</w:t>
      </w:r>
    </w:p>
    <w:p w:rsidR="00E13912" w:rsidRDefault="00E13912">
      <w:pPr>
        <w:pStyle w:val="ConsPlusNormal"/>
        <w:spacing w:before="220"/>
        <w:ind w:firstLine="540"/>
        <w:jc w:val="both"/>
      </w:pPr>
      <w:r>
        <w:t>4) принятие решения о принятии гражданина на учет иным уполномоченным органом;</w:t>
      </w:r>
    </w:p>
    <w:p w:rsidR="00E13912" w:rsidRDefault="00E13912">
      <w:pPr>
        <w:pStyle w:val="ConsPlusNormal"/>
        <w:spacing w:before="220"/>
        <w:ind w:firstLine="540"/>
        <w:jc w:val="both"/>
      </w:pPr>
      <w:r>
        <w:t>5) поступление заявления от лица, не уполномоченного в установленном законодательством порядке на подачу заявления или не являющегося законным представителем гражданина, имеющего право на бесплатное предоставление в собственность земельного участка;</w:t>
      </w:r>
    </w:p>
    <w:p w:rsidR="00E13912" w:rsidRDefault="00E13912">
      <w:pPr>
        <w:pStyle w:val="ConsPlusNormal"/>
        <w:spacing w:before="220"/>
        <w:ind w:firstLine="540"/>
        <w:jc w:val="both"/>
      </w:pPr>
      <w:r>
        <w:t xml:space="preserve">6) поступление заявления от члена семьи по </w:t>
      </w:r>
      <w:proofErr w:type="gramStart"/>
      <w:r>
        <w:t>истечении</w:t>
      </w:r>
      <w:proofErr w:type="gramEnd"/>
      <w:r>
        <w:t xml:space="preserve"> шести месяцев с даты государственной регистрации смерти участника специальной военной операции.</w:t>
      </w:r>
    </w:p>
    <w:p w:rsidR="00E13912" w:rsidRDefault="00E13912">
      <w:pPr>
        <w:pStyle w:val="ConsPlusNormal"/>
        <w:spacing w:before="220"/>
        <w:ind w:firstLine="540"/>
        <w:jc w:val="both"/>
      </w:pPr>
      <w:r>
        <w:t xml:space="preserve">12. </w:t>
      </w:r>
      <w:proofErr w:type="gramStart"/>
      <w:r>
        <w:t xml:space="preserve">Постановка граждан на учет в качестве лиц, имеющих право на бесплатное предоставление в собственность земельных участков в соответствии с настоящим Законом, осуществляется путем включения таких граждан в единую очередь, определенную книгой учета </w:t>
      </w:r>
      <w:r>
        <w:lastRenderedPageBreak/>
        <w:t xml:space="preserve">граждан, имеющих право на бесплатное приобретение земельных участков, ведение которой осуществляется в соответствии с </w:t>
      </w:r>
      <w:hyperlink r:id="rId15">
        <w:r>
          <w:rPr>
            <w:color w:val="0000FF"/>
          </w:rPr>
          <w:t>Законом</w:t>
        </w:r>
      </w:hyperlink>
      <w:r>
        <w:t xml:space="preserve"> Ярославской области от 27.04.2007 N 22-з "О бесплатном предоставлении в собственность граждан земельных</w:t>
      </w:r>
      <w:proofErr w:type="gramEnd"/>
      <w:r>
        <w:t xml:space="preserve"> участков, находящихся в государственной или муниципальной собственности" (далее - Книга учета).</w:t>
      </w:r>
    </w:p>
    <w:p w:rsidR="00E13912" w:rsidRDefault="00E13912">
      <w:pPr>
        <w:pStyle w:val="ConsPlusNormal"/>
        <w:spacing w:before="220"/>
        <w:ind w:firstLine="540"/>
        <w:jc w:val="both"/>
      </w:pPr>
      <w:r>
        <w:t>Члены семьи регистрируются в Книге учета под одним порядковым номером с формированием единого учетного дела, в котором содержатся все представленные ими документы, послужившие основанием для принятия решения о принятии на учет, копии решений, принимаемых уполномоченным органом, а также иные необходимые документы. Учетному делу присваивается номер, соответствующий порядковому номеру в Книге учета.</w:t>
      </w:r>
    </w:p>
    <w:p w:rsidR="00E13912" w:rsidRDefault="00E13912">
      <w:pPr>
        <w:pStyle w:val="ConsPlusNormal"/>
        <w:spacing w:before="220"/>
        <w:ind w:firstLine="540"/>
        <w:jc w:val="both"/>
      </w:pPr>
      <w:r>
        <w:t xml:space="preserve">13. </w:t>
      </w:r>
      <w:proofErr w:type="gramStart"/>
      <w:r>
        <w:t xml:space="preserve">Учет граждан в качестве лиц, имеющих право на бесплатное предоставление в собственность земельных участков в соответствии с настоящим Законом, и предоставление им земельных участков осуществляются в соответствии с </w:t>
      </w:r>
      <w:hyperlink r:id="rId16">
        <w:r>
          <w:rPr>
            <w:color w:val="0000FF"/>
          </w:rPr>
          <w:t>частями 6</w:t>
        </w:r>
      </w:hyperlink>
      <w:r>
        <w:t xml:space="preserve">, </w:t>
      </w:r>
      <w:hyperlink r:id="rId17">
        <w:r>
          <w:rPr>
            <w:color w:val="0000FF"/>
          </w:rPr>
          <w:t>7</w:t>
        </w:r>
      </w:hyperlink>
      <w:r>
        <w:t xml:space="preserve">, </w:t>
      </w:r>
      <w:hyperlink r:id="rId18">
        <w:r>
          <w:rPr>
            <w:color w:val="0000FF"/>
          </w:rPr>
          <w:t>9</w:t>
        </w:r>
      </w:hyperlink>
      <w:r>
        <w:t xml:space="preserve"> - </w:t>
      </w:r>
      <w:hyperlink r:id="rId19">
        <w:r>
          <w:rPr>
            <w:color w:val="0000FF"/>
          </w:rPr>
          <w:t>10&lt;5&gt;</w:t>
        </w:r>
      </w:hyperlink>
      <w:r>
        <w:t xml:space="preserve"> и </w:t>
      </w:r>
      <w:hyperlink r:id="rId20">
        <w:r>
          <w:rPr>
            <w:color w:val="0000FF"/>
          </w:rPr>
          <w:t>12 статьи 2&lt;2&gt;</w:t>
        </w:r>
      </w:hyperlink>
      <w:r>
        <w:t xml:space="preserve"> Закона Ярославской области от 27.04.2007 N 22-з "О бесплатном предоставлении в собственность граждан земельных участков, находящихся в государственной или муниципальной собственности</w:t>
      </w:r>
      <w:proofErr w:type="gramEnd"/>
      <w:r>
        <w:t>" с учетом особенностей, установленных настоящим Законом.</w:t>
      </w:r>
    </w:p>
    <w:p w:rsidR="00E13912" w:rsidRDefault="00E13912">
      <w:pPr>
        <w:pStyle w:val="ConsPlusNormal"/>
        <w:spacing w:before="220"/>
        <w:ind w:firstLine="540"/>
        <w:jc w:val="both"/>
      </w:pPr>
      <w:r>
        <w:t>14. К дате рассмотрения вопроса о бесплатном предоставлении гражданину земельного участка в собственность в соответствии с настоящим Законом гражданин должен уведомить уполномоченный орган о согласии на приобретение предложенного земельного участка или об отказе от его приобретения.</w:t>
      </w:r>
    </w:p>
    <w:p w:rsidR="00E13912" w:rsidRDefault="00E13912">
      <w:pPr>
        <w:pStyle w:val="ConsPlusNormal"/>
        <w:spacing w:before="220"/>
        <w:ind w:firstLine="540"/>
        <w:jc w:val="both"/>
      </w:pPr>
      <w:r>
        <w:t>Согласие гражданина на приобретение предложенного земельного участка или отказ гражданина от его приобретения оформляются в письменной форме за подписью данного гражданина.</w:t>
      </w:r>
    </w:p>
    <w:p w:rsidR="00E13912" w:rsidRDefault="00E13912">
      <w:pPr>
        <w:pStyle w:val="ConsPlusNormal"/>
        <w:spacing w:before="220"/>
        <w:ind w:firstLine="540"/>
        <w:jc w:val="both"/>
      </w:pPr>
      <w:r>
        <w:t>Если гражданин не уведомил уполномоченный орган о согласии на приобретение предложенного земельного участка или об отказе от его приобретения, он считается отказавшимся от предложенного земельного участка.</w:t>
      </w:r>
    </w:p>
    <w:p w:rsidR="00E13912" w:rsidRDefault="00E13912">
      <w:pPr>
        <w:pStyle w:val="ConsPlusNormal"/>
        <w:spacing w:before="220"/>
        <w:ind w:firstLine="540"/>
        <w:jc w:val="both"/>
      </w:pPr>
      <w:r>
        <w:t>Гражданину, отказавшемуся от предложенного земельного участка, присваивается новый порядковый номер в конце очереди в Книге учета.</w:t>
      </w:r>
    </w:p>
    <w:p w:rsidR="00E13912" w:rsidRDefault="00E13912">
      <w:pPr>
        <w:pStyle w:val="ConsPlusNormal"/>
        <w:spacing w:before="220"/>
        <w:ind w:firstLine="540"/>
        <w:jc w:val="both"/>
      </w:pPr>
      <w:proofErr w:type="gramStart"/>
      <w:r>
        <w:t>В случае если от одного или нескольких членов семьи не представлено согласие на приобретение предложенного земельного участка или об отказе от его приобретения либо от одного или нескольких членов семьи представлен отказ от приобретения предложенного земельного участка, все члены семьи считаются отказавшимися от предложенного земельного участка с присвоением нового порядкового номера в конце очереди в Книге учета.</w:t>
      </w:r>
      <w:proofErr w:type="gramEnd"/>
    </w:p>
    <w:p w:rsidR="00E13912" w:rsidRDefault="00E13912">
      <w:pPr>
        <w:pStyle w:val="ConsPlusNormal"/>
        <w:spacing w:before="220"/>
        <w:ind w:firstLine="540"/>
        <w:jc w:val="both"/>
      </w:pPr>
      <w:r>
        <w:t>15. Гражданин снимается с учета в качестве лица, имеющего право на бесплатное предоставление в собственность земельных участков в соответствии с настоящим Законом, в следующих случаях:</w:t>
      </w:r>
    </w:p>
    <w:p w:rsidR="00E13912" w:rsidRDefault="00E13912">
      <w:pPr>
        <w:pStyle w:val="ConsPlusNormal"/>
        <w:spacing w:before="220"/>
        <w:ind w:firstLine="540"/>
        <w:jc w:val="both"/>
      </w:pPr>
      <w:r>
        <w:t>1) подача гражданином заявления о снятии с учета;</w:t>
      </w:r>
    </w:p>
    <w:p w:rsidR="00E13912" w:rsidRDefault="00E13912">
      <w:pPr>
        <w:pStyle w:val="ConsPlusNormal"/>
        <w:spacing w:before="220"/>
        <w:ind w:firstLine="540"/>
        <w:jc w:val="both"/>
      </w:pPr>
      <w:r>
        <w:t>2) решение уполномоченного органа об отказе в предоставлении гражданину земельного участка в собственность;</w:t>
      </w:r>
    </w:p>
    <w:p w:rsidR="00E13912" w:rsidRDefault="00E13912">
      <w:pPr>
        <w:pStyle w:val="ConsPlusNormal"/>
        <w:spacing w:before="220"/>
        <w:ind w:firstLine="540"/>
        <w:jc w:val="both"/>
      </w:pPr>
      <w:proofErr w:type="gramStart"/>
      <w:r>
        <w:t>3) предоставление гражданину земельного участка, находящегося в государственной или муниципальной собственности, в собственность бесплатно в соответствии с настоящим Законом либо в соответствии с иными законами Ярославской области о бесплатном предоставлении в собственность граждан земельных участков, находящихся в государственной или муниципальной собственности, либо предоставление иных мер социальной поддержки взамен предоставления земельного участка в собственность бесплатно;</w:t>
      </w:r>
      <w:proofErr w:type="gramEnd"/>
    </w:p>
    <w:p w:rsidR="00E13912" w:rsidRDefault="00E13912">
      <w:pPr>
        <w:pStyle w:val="ConsPlusNormal"/>
        <w:spacing w:before="220"/>
        <w:ind w:firstLine="540"/>
        <w:jc w:val="both"/>
      </w:pPr>
      <w:r>
        <w:lastRenderedPageBreak/>
        <w:t>4) выявление в представленных гражданином документах недостоверных сведений, послуживших основанием для постановки на учет;</w:t>
      </w:r>
    </w:p>
    <w:p w:rsidR="00E13912" w:rsidRDefault="00E13912">
      <w:pPr>
        <w:pStyle w:val="ConsPlusNormal"/>
        <w:spacing w:before="220"/>
        <w:ind w:firstLine="540"/>
        <w:jc w:val="both"/>
      </w:pPr>
      <w:bookmarkStart w:id="7" w:name="P94"/>
      <w:bookmarkEnd w:id="7"/>
      <w:r>
        <w:t>5) смерть гражданина. В случае смерти одного из членов семьи остальные члены семьи с учета не снимаются.</w:t>
      </w:r>
    </w:p>
    <w:p w:rsidR="00E13912" w:rsidRDefault="00E13912">
      <w:pPr>
        <w:pStyle w:val="ConsPlusNormal"/>
        <w:spacing w:before="220"/>
        <w:ind w:firstLine="540"/>
        <w:jc w:val="both"/>
      </w:pPr>
      <w:r>
        <w:t xml:space="preserve">16. Утрата оснований для бесплатного предоставления гражданину земельного участка в собственность в соответствии с настоящим Законом, в том числе лишение участника специальной военной операции звания Героя Российской Федерации или ордена Российской Федерации, которым он был удостоен или награжден за заслуги, проявленные в ходе участия в специальной военной операции, является основанием для принятия </w:t>
      </w:r>
      <w:proofErr w:type="gramStart"/>
      <w:r>
        <w:t>решения</w:t>
      </w:r>
      <w:proofErr w:type="gramEnd"/>
      <w:r>
        <w:t xml:space="preserve"> уполномоченным органом об отказе в предоставлении гражданину земельного участка в собственность.</w:t>
      </w:r>
    </w:p>
    <w:p w:rsidR="00E13912" w:rsidRDefault="00E13912">
      <w:pPr>
        <w:pStyle w:val="ConsPlusNormal"/>
        <w:spacing w:before="220"/>
        <w:ind w:firstLine="540"/>
        <w:jc w:val="both"/>
      </w:pPr>
      <w:r>
        <w:t>17. Решение о снятии гражданина с учета принимается уполномоченным органом в течение тридцати календарных дней со дня выявления обстоятельства, являющегося основанием для принятия указанного решения.</w:t>
      </w:r>
    </w:p>
    <w:p w:rsidR="00E13912" w:rsidRDefault="00E13912">
      <w:pPr>
        <w:pStyle w:val="ConsPlusNormal"/>
        <w:spacing w:before="220"/>
        <w:ind w:firstLine="540"/>
        <w:jc w:val="both"/>
      </w:pPr>
      <w:r>
        <w:t xml:space="preserve">Решение о снятии гражданина с учета, содержащее мотивированное обоснование, выдается или направляется гражданину в течение трех рабочих дней со дня его принятия, за исключением снятия гражданина с учета в соответствии с </w:t>
      </w:r>
      <w:hyperlink w:anchor="P94">
        <w:r>
          <w:rPr>
            <w:color w:val="0000FF"/>
          </w:rPr>
          <w:t>пунктом 5 части 15</w:t>
        </w:r>
      </w:hyperlink>
      <w:r>
        <w:t xml:space="preserve"> настоящей статьи.</w:t>
      </w:r>
    </w:p>
    <w:p w:rsidR="00E13912" w:rsidRDefault="00E13912">
      <w:pPr>
        <w:pStyle w:val="ConsPlusNormal"/>
        <w:jc w:val="both"/>
      </w:pPr>
    </w:p>
    <w:p w:rsidR="00E13912" w:rsidRDefault="00E13912">
      <w:pPr>
        <w:pStyle w:val="ConsPlusNormal"/>
        <w:jc w:val="right"/>
      </w:pPr>
      <w:r>
        <w:t>Губернатор</w:t>
      </w:r>
    </w:p>
    <w:p w:rsidR="00E13912" w:rsidRDefault="00E13912">
      <w:pPr>
        <w:pStyle w:val="ConsPlusNormal"/>
        <w:jc w:val="right"/>
      </w:pPr>
      <w:r>
        <w:t>Ярославской области</w:t>
      </w:r>
    </w:p>
    <w:p w:rsidR="00E13912" w:rsidRDefault="00E13912">
      <w:pPr>
        <w:pStyle w:val="ConsPlusNormal"/>
        <w:jc w:val="right"/>
      </w:pPr>
      <w:r>
        <w:t>М.Я.ЕВРАЕВ</w:t>
      </w:r>
    </w:p>
    <w:p w:rsidR="00E13912" w:rsidRDefault="00E13912">
      <w:pPr>
        <w:pStyle w:val="ConsPlusNormal"/>
      </w:pPr>
      <w:r>
        <w:t>г. Ярославль</w:t>
      </w:r>
    </w:p>
    <w:p w:rsidR="00E13912" w:rsidRDefault="00E13912">
      <w:pPr>
        <w:pStyle w:val="ConsPlusNormal"/>
        <w:spacing w:before="220"/>
      </w:pPr>
      <w:r>
        <w:t>25 декабря 2023 года</w:t>
      </w:r>
    </w:p>
    <w:p w:rsidR="00E13912" w:rsidRDefault="00E13912">
      <w:pPr>
        <w:pStyle w:val="ConsPlusNormal"/>
        <w:spacing w:before="220"/>
      </w:pPr>
      <w:r>
        <w:t>N 85-з</w:t>
      </w:r>
    </w:p>
    <w:p w:rsidR="00E13912" w:rsidRDefault="00E13912">
      <w:pPr>
        <w:pStyle w:val="ConsPlusNormal"/>
        <w:jc w:val="both"/>
      </w:pPr>
    </w:p>
    <w:p w:rsidR="00E13912" w:rsidRDefault="00E13912">
      <w:pPr>
        <w:pStyle w:val="ConsPlusNormal"/>
        <w:jc w:val="both"/>
      </w:pPr>
    </w:p>
    <w:p w:rsidR="00E13912" w:rsidRDefault="00E13912">
      <w:pPr>
        <w:pStyle w:val="ConsPlusNormal"/>
        <w:pBdr>
          <w:bottom w:val="single" w:sz="6" w:space="0" w:color="auto"/>
        </w:pBdr>
        <w:spacing w:before="100" w:after="100"/>
        <w:jc w:val="both"/>
        <w:rPr>
          <w:sz w:val="2"/>
          <w:szCs w:val="2"/>
        </w:rPr>
      </w:pPr>
    </w:p>
    <w:p w:rsidR="007841DA" w:rsidRDefault="007841DA">
      <w:bookmarkStart w:id="8" w:name="_GoBack"/>
      <w:bookmarkEnd w:id="8"/>
    </w:p>
    <w:sectPr w:rsidR="007841DA" w:rsidSect="006407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12"/>
    <w:rsid w:val="007841DA"/>
    <w:rsid w:val="00E13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9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1391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1391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9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1391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1391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9651" TargetMode="External"/><Relationship Id="rId13" Type="http://schemas.openxmlformats.org/officeDocument/2006/relationships/hyperlink" Target="https://login.consultant.ru/link/?req=doc&amp;base=RLAW086&amp;n=148410&amp;dst=100018" TargetMode="External"/><Relationship Id="rId18" Type="http://schemas.openxmlformats.org/officeDocument/2006/relationships/hyperlink" Target="https://login.consultant.ru/link/?req=doc&amp;base=RLAW086&amp;n=146079&amp;dst=10007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ogin.consultant.ru/link/?req=doc&amp;base=LAW&amp;n=454318&amp;dst=463" TargetMode="External"/><Relationship Id="rId12" Type="http://schemas.openxmlformats.org/officeDocument/2006/relationships/hyperlink" Target="https://login.consultant.ru/link/?req=doc&amp;base=RLAW086&amp;n=148883&amp;dst=100051" TargetMode="External"/><Relationship Id="rId17" Type="http://schemas.openxmlformats.org/officeDocument/2006/relationships/hyperlink" Target="https://login.consultant.ru/link/?req=doc&amp;base=RLAW086&amp;n=146079&amp;dst=100069" TargetMode="External"/><Relationship Id="rId2" Type="http://schemas.microsoft.com/office/2007/relationships/stylesWithEffects" Target="stylesWithEffects.xml"/><Relationship Id="rId16" Type="http://schemas.openxmlformats.org/officeDocument/2006/relationships/hyperlink" Target="https://login.consultant.ru/link/?req=doc&amp;base=RLAW086&amp;n=146079&amp;dst=100066" TargetMode="External"/><Relationship Id="rId20" Type="http://schemas.openxmlformats.org/officeDocument/2006/relationships/hyperlink" Target="https://login.consultant.ru/link/?req=doc&amp;base=RLAW086&amp;n=146079&amp;dst=100222" TargetMode="External"/><Relationship Id="rId1" Type="http://schemas.openxmlformats.org/officeDocument/2006/relationships/styles" Target="styles.xml"/><Relationship Id="rId6" Type="http://schemas.openxmlformats.org/officeDocument/2006/relationships/hyperlink" Target="https://login.consultant.ru/link/?req=doc&amp;base=RLAW086&amp;n=148410&amp;dst=100017" TargetMode="External"/><Relationship Id="rId11" Type="http://schemas.openxmlformats.org/officeDocument/2006/relationships/hyperlink" Target="https://login.consultant.ru/link/?req=doc&amp;base=LAW&amp;n=454318"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086&amp;n=146079" TargetMode="External"/><Relationship Id="rId10" Type="http://schemas.openxmlformats.org/officeDocument/2006/relationships/hyperlink" Target="https://login.consultant.ru/link/?req=doc&amp;base=LAW&amp;n=469770" TargetMode="External"/><Relationship Id="rId19" Type="http://schemas.openxmlformats.org/officeDocument/2006/relationships/hyperlink" Target="https://login.consultant.ru/link/?req=doc&amp;base=RLAW086&amp;n=146079&amp;dst=100220" TargetMode="External"/><Relationship Id="rId4" Type="http://schemas.openxmlformats.org/officeDocument/2006/relationships/webSettings" Target="webSettings.xml"/><Relationship Id="rId9" Type="http://schemas.openxmlformats.org/officeDocument/2006/relationships/hyperlink" Target="https://login.consultant.ru/link/?req=doc&amp;base=RLAW086&amp;n=146079&amp;dst=100200" TargetMode="External"/><Relationship Id="rId14" Type="http://schemas.openxmlformats.org/officeDocument/2006/relationships/hyperlink" Target="https://login.consultant.ru/link/?req=doc&amp;base=RLAW086&amp;n=148410&amp;dst=1000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3316</Words>
  <Characters>18905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2024-05-07T06:11:00Z</dcterms:created>
  <dcterms:modified xsi:type="dcterms:W3CDTF">2024-05-07T06:12:00Z</dcterms:modified>
</cp:coreProperties>
</file>