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14" w:rsidRDefault="00E61414" w:rsidP="00E614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реализации муниципальной  программы Первомайского муниципального района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субъектов малого и среднего предпринимательства Первомайского муниципального района» на 2019-2021 годы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</w:t>
      </w:r>
      <w:r w:rsidR="000507F2">
        <w:rPr>
          <w:b/>
        </w:rPr>
        <w:t>1</w:t>
      </w:r>
      <w:r>
        <w:rPr>
          <w:b/>
        </w:rPr>
        <w:t xml:space="preserve"> год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E61414" w:rsidTr="00E6141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основного</w:t>
            </w:r>
            <w:proofErr w:type="gram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E61414" w:rsidTr="00E6141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</w:tr>
      <w:tr w:rsidR="00E61414" w:rsidTr="00E6141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</w:tr>
      <w:tr w:rsidR="00E61414" w:rsidTr="00E614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61414" w:rsidTr="00E614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работников сферы малого и среднего предпринимательства, индивидуальных предпринимателей, лиц, вовлекаемых в предпринимательскую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Ограничение числа участников очного семинара в связи с пандемией</w:t>
            </w:r>
          </w:p>
        </w:tc>
      </w:tr>
      <w:tr w:rsidR="00E61414" w:rsidTr="00E614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</w:p>
    <w:p w:rsidR="00E61414" w:rsidRDefault="00E61414" w:rsidP="00E61414">
      <w:pPr>
        <w:sectPr w:rsidR="00E614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Информация о выполнении целевых показателей муниципальной программы</w:t>
      </w:r>
    </w:p>
    <w:p w:rsidR="00E61414" w:rsidRDefault="00E61414" w:rsidP="00E61414">
      <w:pPr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199"/>
        <w:gridCol w:w="136"/>
        <w:gridCol w:w="1506"/>
        <w:gridCol w:w="1805"/>
      </w:tblGrid>
      <w:tr w:rsidR="00E61414" w:rsidTr="00E61414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E61414" w:rsidTr="00E61414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14" w:rsidRDefault="00E61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 202</w:t>
            </w:r>
            <w:r w:rsidR="00D7015B">
              <w:rPr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202</w:t>
            </w:r>
            <w:r w:rsidR="00D7015B">
              <w:rPr>
                <w:lang w:eastAsia="en-US"/>
              </w:rPr>
              <w:t>1</w:t>
            </w:r>
          </w:p>
        </w:tc>
      </w:tr>
      <w:tr w:rsidR="00E61414" w:rsidTr="00E614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1414" w:rsidTr="00E61414">
        <w:tc>
          <w:tcPr>
            <w:tcW w:w="8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proofErr w:type="gramStart"/>
            <w:r>
              <w:rPr>
                <w:lang w:eastAsia="en-US"/>
              </w:rPr>
              <w:t xml:space="preserve">программа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gramEnd"/>
            <w:r>
              <w:rPr>
                <w:lang w:eastAsia="en-US"/>
              </w:rPr>
              <w:t>Развитие субъектов малого и среднего предпринимательства Первомайского муниципального района» на 2019-2021 годы»</w:t>
            </w:r>
          </w:p>
        </w:tc>
      </w:tr>
      <w:tr w:rsidR="00E61414" w:rsidTr="00E614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E61414">
              <w:rPr>
                <w:lang w:eastAsia="en-US"/>
              </w:rPr>
              <w:t>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7015B">
              <w:rPr>
                <w:lang w:eastAsia="en-US"/>
              </w:rPr>
              <w:t>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195F2B" w:rsidP="00350D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0D71">
              <w:rPr>
                <w:lang w:val="en-US" w:eastAsia="en-US"/>
              </w:rPr>
              <w:t>1</w:t>
            </w:r>
          </w:p>
        </w:tc>
      </w:tr>
      <w:tr w:rsidR="00E61414" w:rsidTr="00E614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</w:t>
            </w:r>
            <w:proofErr w:type="gramEnd"/>
            <w:r>
              <w:rPr>
                <w:lang w:eastAsia="en-US"/>
              </w:rPr>
              <w:t xml:space="preserve"> вновь зарегистрированных  малых предприятий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 w:rsidP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195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61414" w:rsidTr="00E614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195F2B" w:rsidP="00195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E61414" w:rsidTr="00E614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D701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7015B">
              <w:rPr>
                <w:lang w:eastAsia="en-US"/>
              </w:rPr>
              <w:t>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Pr="00350D71" w:rsidRDefault="00350D71" w:rsidP="004535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4535A7">
              <w:rPr>
                <w:lang w:eastAsia="en-US"/>
              </w:rPr>
              <w:t>,</w:t>
            </w:r>
            <w:bookmarkStart w:id="1" w:name="_GoBack"/>
            <w:bookmarkEnd w:id="1"/>
            <w:r>
              <w:rPr>
                <w:lang w:val="en-US" w:eastAsia="en-US"/>
              </w:rPr>
              <w:t>4</w:t>
            </w:r>
          </w:p>
        </w:tc>
      </w:tr>
    </w:tbl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Информация об изменениях, внесенных в муниципальную программу: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 w:themeColor="text1"/>
        </w:rPr>
        <w:t xml:space="preserve">Постановлениями Администрации Первомайского муниципального района № </w:t>
      </w:r>
      <w:r w:rsidR="00D650A1">
        <w:rPr>
          <w:color w:val="000000" w:themeColor="text1"/>
        </w:rPr>
        <w:t>610</w:t>
      </w:r>
      <w:r>
        <w:rPr>
          <w:color w:val="000000" w:themeColor="text1"/>
        </w:rPr>
        <w:t xml:space="preserve"> от </w:t>
      </w:r>
      <w:r w:rsidR="00D650A1">
        <w:rPr>
          <w:color w:val="000000" w:themeColor="text1"/>
        </w:rPr>
        <w:t>27</w:t>
      </w:r>
      <w:r>
        <w:rPr>
          <w:color w:val="000000" w:themeColor="text1"/>
        </w:rPr>
        <w:t>.</w:t>
      </w:r>
      <w:r w:rsidR="00D650A1">
        <w:rPr>
          <w:color w:val="000000" w:themeColor="text1"/>
        </w:rPr>
        <w:t>10</w:t>
      </w:r>
      <w:r>
        <w:rPr>
          <w:color w:val="000000" w:themeColor="text1"/>
        </w:rPr>
        <w:t>.20</w:t>
      </w:r>
      <w:r w:rsidR="00D650A1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года </w:t>
      </w:r>
      <w:r w:rsidR="00D650A1">
        <w:rPr>
          <w:color w:val="000000" w:themeColor="text1"/>
        </w:rPr>
        <w:t xml:space="preserve"> и</w:t>
      </w:r>
      <w:proofErr w:type="gramEnd"/>
      <w:r w:rsidR="00D650A1">
        <w:rPr>
          <w:color w:val="000000" w:themeColor="text1"/>
        </w:rPr>
        <w:t xml:space="preserve"> № 772 от 25.12.2020 года </w:t>
      </w:r>
      <w:r>
        <w:rPr>
          <w:color w:val="000000" w:themeColor="text1"/>
        </w:rPr>
        <w:t xml:space="preserve">внесены изменения в муниципальную программу  «Развитие субъектов малого и среднего предпринимательства Первомайского </w:t>
      </w:r>
      <w:r>
        <w:rPr>
          <w:color w:val="000000" w:themeColor="text1"/>
        </w:rPr>
        <w:lastRenderedPageBreak/>
        <w:t>муниципального района» на 2019-2021 годы</w:t>
      </w:r>
      <w:r w:rsidR="00D650A1">
        <w:rPr>
          <w:color w:val="000000" w:themeColor="text1"/>
        </w:rPr>
        <w:t>, утвержденную постановлением Администрации Первомайского МР № 818 от 25.12.2018 года</w:t>
      </w:r>
      <w:r>
        <w:rPr>
          <w:color w:val="000000" w:themeColor="text1"/>
        </w:rPr>
        <w:t>. Уточнено финансирование программы, исключены  запланированные средства.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Конкретные результаты реализации муниципальной программы, достигнутые за отчетный период: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  <w:r>
        <w:t xml:space="preserve">Зарегистрировано </w:t>
      </w:r>
      <w:r w:rsidR="003335D5">
        <w:t>3</w:t>
      </w:r>
      <w:r>
        <w:t xml:space="preserve"> </w:t>
      </w:r>
      <w:r w:rsidR="00E601CD">
        <w:t>предприяти</w:t>
      </w:r>
      <w:r w:rsidR="003335D5">
        <w:t>я</w:t>
      </w:r>
      <w:r w:rsidR="00E601CD">
        <w:t xml:space="preserve"> (</w:t>
      </w:r>
      <w:r w:rsidR="003335D5">
        <w:t xml:space="preserve">ООО «Карат», </w:t>
      </w:r>
      <w:proofErr w:type="gramStart"/>
      <w:r w:rsidR="003335D5">
        <w:t>крестьянское  (</w:t>
      </w:r>
      <w:proofErr w:type="gramEnd"/>
      <w:r w:rsidR="003335D5">
        <w:t>фермерское) хозяйство «Багряный Двор», ООО «Гефест ПРО»</w:t>
      </w:r>
      <w:r w:rsidR="00E601CD">
        <w:t>)</w:t>
      </w:r>
      <w:r w:rsidR="003335D5">
        <w:t>, 31 индивидуальных предпринимателей</w:t>
      </w:r>
      <w:r w:rsidR="00E601CD">
        <w:t xml:space="preserve"> </w:t>
      </w:r>
      <w:r>
        <w:t xml:space="preserve">. 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  <w:r>
        <w:t xml:space="preserve">Среднесписочная численность работающих – 2300 чел, в том числе в малых предприятиях и </w:t>
      </w:r>
      <w:proofErr w:type="spellStart"/>
      <w:r>
        <w:t>микропредприятиях</w:t>
      </w:r>
      <w:proofErr w:type="spellEnd"/>
      <w:r>
        <w:t xml:space="preserve"> – 700 человек.</w:t>
      </w:r>
    </w:p>
    <w:p w:rsidR="00E61414" w:rsidRPr="00EA3149" w:rsidRDefault="00E61414" w:rsidP="00E6141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 составляет </w:t>
      </w:r>
      <w:r w:rsidR="00EA3149" w:rsidRPr="00EA3149">
        <w:rPr>
          <w:lang w:eastAsia="en-US"/>
        </w:rPr>
        <w:t xml:space="preserve">5.4 </w:t>
      </w:r>
      <w:r w:rsidRPr="00EA3149">
        <w:rPr>
          <w:lang w:eastAsia="en-US"/>
        </w:rPr>
        <w:t>% (всего налоговых поступлений в бюджет района за 20</w:t>
      </w:r>
      <w:r w:rsidR="005A74CA" w:rsidRPr="00EA3149">
        <w:rPr>
          <w:lang w:eastAsia="en-US"/>
        </w:rPr>
        <w:t>2</w:t>
      </w:r>
      <w:r w:rsidR="00EA3149" w:rsidRPr="00EA3149">
        <w:rPr>
          <w:lang w:eastAsia="en-US"/>
        </w:rPr>
        <w:t>1</w:t>
      </w:r>
      <w:r w:rsidRPr="00EA3149">
        <w:rPr>
          <w:lang w:eastAsia="en-US"/>
        </w:rPr>
        <w:t xml:space="preserve"> год – </w:t>
      </w:r>
      <w:r w:rsidR="00EA3149" w:rsidRPr="00EA3149">
        <w:rPr>
          <w:lang w:eastAsia="en-US"/>
        </w:rPr>
        <w:t>41893.9</w:t>
      </w:r>
      <w:r w:rsidRPr="00EA3149">
        <w:rPr>
          <w:lang w:eastAsia="en-US"/>
        </w:rPr>
        <w:t xml:space="preserve"> тыс. руб., в том числе налогов со специальным налоговым режимом – </w:t>
      </w:r>
      <w:r w:rsidR="00EA3149" w:rsidRPr="00EA3149">
        <w:rPr>
          <w:lang w:eastAsia="en-US"/>
        </w:rPr>
        <w:t>2273.8</w:t>
      </w:r>
      <w:r w:rsidRPr="00EA3149">
        <w:rPr>
          <w:lang w:eastAsia="en-US"/>
        </w:rPr>
        <w:t xml:space="preserve"> тыс. руб.)</w:t>
      </w:r>
      <w:r w:rsidR="003335D5" w:rsidRPr="00EA3149">
        <w:rPr>
          <w:lang w:eastAsia="en-US"/>
        </w:rPr>
        <w:t>.</w:t>
      </w:r>
    </w:p>
    <w:p w:rsidR="003335D5" w:rsidRDefault="003335D5" w:rsidP="003335D5">
      <w:pPr>
        <w:jc w:val="both"/>
      </w:pPr>
      <w:r>
        <w:t xml:space="preserve">В результате реализации </w:t>
      </w:r>
      <w:proofErr w:type="gramStart"/>
      <w:r>
        <w:t>мероприятий  муниципальной</w:t>
      </w:r>
      <w:proofErr w:type="gramEnd"/>
      <w:r>
        <w:t xml:space="preserve"> программы достигнуты следующие конечные результаты:</w:t>
      </w:r>
    </w:p>
    <w:p w:rsidR="003335D5" w:rsidRDefault="003335D5" w:rsidP="003335D5">
      <w:pPr>
        <w:jc w:val="both"/>
      </w:pPr>
      <w:r>
        <w:t xml:space="preserve">     - 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</w:t>
      </w:r>
      <w:proofErr w:type="gramStart"/>
      <w:r>
        <w:t>также  физических</w:t>
      </w:r>
      <w:proofErr w:type="gramEnd"/>
      <w: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  – 62 человека;</w:t>
      </w:r>
    </w:p>
    <w:p w:rsidR="003335D5" w:rsidRDefault="003335D5" w:rsidP="003335D5">
      <w:pPr>
        <w:jc w:val="both"/>
      </w:pPr>
      <w:r>
        <w:t xml:space="preserve">     - количество </w:t>
      </w:r>
      <w:proofErr w:type="spellStart"/>
      <w:r>
        <w:t>СМиСП</w:t>
      </w:r>
      <w:proofErr w:type="spellEnd"/>
      <w:r>
        <w:t xml:space="preserve">, получивших финансовую поддержку, способствующую росту конкурентоспособности и продвижению продукции </w:t>
      </w:r>
      <w:proofErr w:type="spellStart"/>
      <w:r>
        <w:t>СМиСП</w:t>
      </w:r>
      <w:proofErr w:type="spellEnd"/>
      <w:r>
        <w:t xml:space="preserve"> – 1 единиц;</w:t>
      </w:r>
    </w:p>
    <w:p w:rsidR="003335D5" w:rsidRDefault="003335D5" w:rsidP="003335D5">
      <w:pPr>
        <w:jc w:val="both"/>
      </w:pPr>
      <w:r>
        <w:t xml:space="preserve">     - количество объектов муниципального имущества, включенного в Перечень и предоставленного субъектам малого и среднего </w:t>
      </w:r>
      <w:proofErr w:type="gramStart"/>
      <w:r>
        <w:t>предпринимательства  и</w:t>
      </w:r>
      <w:proofErr w:type="gramEnd"/>
      <w: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 – 3 ед.</w:t>
      </w:r>
    </w:p>
    <w:p w:rsidR="003335D5" w:rsidRPr="003335D5" w:rsidRDefault="003335D5" w:rsidP="00E614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</w:p>
    <w:p w:rsidR="00E61414" w:rsidRDefault="00E61414" w:rsidP="00E61414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E61414" w:rsidRDefault="00E61414" w:rsidP="00E61414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jc w:val="center"/>
        <w:rPr>
          <w:b/>
        </w:rPr>
      </w:pPr>
    </w:p>
    <w:p w:rsidR="00E61414" w:rsidRDefault="00E61414" w:rsidP="00E61414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E61414" w:rsidRDefault="00E61414" w:rsidP="00E6141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программы </w:t>
      </w:r>
    </w:p>
    <w:p w:rsidR="00E61414" w:rsidRDefault="00E61414" w:rsidP="00E61414">
      <w:pPr>
        <w:jc w:val="center"/>
        <w:rPr>
          <w:b/>
        </w:rPr>
      </w:pPr>
      <w:r>
        <w:rPr>
          <w:b/>
        </w:rPr>
        <w:t>«</w:t>
      </w:r>
      <w:r>
        <w:t>Развитие субъектов малого и среднего предпринимательства Первомайского муниципального района» на 2019-2021 годы</w:t>
      </w:r>
      <w:r>
        <w:rPr>
          <w:b/>
        </w:rPr>
        <w:t xml:space="preserve">» </w:t>
      </w:r>
    </w:p>
    <w:p w:rsidR="00E61414" w:rsidRDefault="00E61414" w:rsidP="00E61414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</w:t>
      </w:r>
      <w:r w:rsidR="005A74CA">
        <w:rPr>
          <w:b/>
        </w:rPr>
        <w:t>2</w:t>
      </w:r>
      <w:r w:rsidR="00195F2B">
        <w:rPr>
          <w:b/>
        </w:rPr>
        <w:t>1</w:t>
      </w:r>
      <w:r>
        <w:rPr>
          <w:b/>
        </w:rPr>
        <w:t xml:space="preserve"> год</w:t>
      </w:r>
    </w:p>
    <w:p w:rsidR="00E61414" w:rsidRDefault="00E61414" w:rsidP="00E61414">
      <w:pPr>
        <w:jc w:val="both"/>
      </w:pPr>
    </w:p>
    <w:p w:rsidR="00E61414" w:rsidRDefault="00E61414" w:rsidP="00E61414">
      <w:pPr>
        <w:jc w:val="both"/>
      </w:pPr>
    </w:p>
    <w:p w:rsidR="00E61414" w:rsidRDefault="00E61414" w:rsidP="00E61414">
      <w:pPr>
        <w:ind w:firstLine="709"/>
        <w:jc w:val="both"/>
      </w:pPr>
      <w:r>
        <w:lastRenderedPageBreak/>
        <w:t>Оценка результативности и эффективности реализации муниципальной программы «Развитие субъектов малого и среднего предпринимательства Первомайского муниципального района» на 2019-2021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</w:p>
    <w:p w:rsidR="00E61414" w:rsidRDefault="00E61414" w:rsidP="00E61414">
      <w:pPr>
        <w:ind w:firstLine="709"/>
        <w:jc w:val="both"/>
      </w:pPr>
    </w:p>
    <w:p w:rsidR="00E61414" w:rsidRDefault="00E61414" w:rsidP="00E614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(за 20</w:t>
      </w:r>
      <w:r w:rsidR="001C21FF">
        <w:rPr>
          <w:rFonts w:ascii="Times New Roman" w:hAnsi="Times New Roman" w:cs="Times New Roman"/>
          <w:sz w:val="24"/>
          <w:szCs w:val="24"/>
        </w:rPr>
        <w:t>2</w:t>
      </w:r>
      <w:r w:rsidR="00195F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E61414" w:rsidRDefault="00E61414" w:rsidP="00E6141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7"/>
        <w:gridCol w:w="2488"/>
      </w:tblGrid>
      <w:tr w:rsidR="00E61414" w:rsidTr="00E61414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E61414" w:rsidTr="00E61414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целевого показателя: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  <w:r w:rsidR="00C842BE">
              <w:rPr>
                <w:noProof/>
              </w:rPr>
              <w:drawing>
                <wp:inline distT="0" distB="0" distL="0" distR="0" wp14:anchorId="72F8067C" wp14:editId="301DA907">
                  <wp:extent cx="1294130" cy="459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350D71" w:rsidP="00350D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</w:t>
            </w:r>
          </w:p>
        </w:tc>
      </w:tr>
      <w:tr w:rsidR="00E61414" w:rsidTr="00E61414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Индекс стратегической результативности для целевого показателя: количество вновь </w:t>
            </w:r>
            <w:proofErr w:type="gramStart"/>
            <w:r>
              <w:rPr>
                <w:lang w:eastAsia="en-US"/>
              </w:rPr>
              <w:t>зарегистрированных  малых</w:t>
            </w:r>
            <w:proofErr w:type="gramEnd"/>
            <w:r>
              <w:rPr>
                <w:lang w:eastAsia="en-US"/>
              </w:rPr>
              <w:t xml:space="preserve"> предприятий</w:t>
            </w:r>
            <w:r w:rsidR="00C842BE">
              <w:rPr>
                <w:noProof/>
              </w:rPr>
              <w:drawing>
                <wp:inline distT="0" distB="0" distL="0" distR="0" wp14:anchorId="72F8067C" wp14:editId="301DA907">
                  <wp:extent cx="1294130" cy="459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350D71" w:rsidP="00350D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5B7F6D">
              <w:rPr>
                <w:lang w:eastAsia="en-US"/>
              </w:rPr>
              <w:t>00</w:t>
            </w:r>
          </w:p>
        </w:tc>
      </w:tr>
      <w:tr w:rsidR="00E61414" w:rsidTr="00E61414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целевого показателя: Рост среднемесячной заработной платы работников, занятых в малом и среднем предпринимательстве Первомайского МР</w:t>
            </w:r>
            <w:r w:rsidR="00C842BE">
              <w:rPr>
                <w:noProof/>
              </w:rPr>
              <w:drawing>
                <wp:inline distT="0" distB="0" distL="0" distR="0" wp14:anchorId="72F8067C" wp14:editId="301DA907">
                  <wp:extent cx="1294130" cy="459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Pr="00605842" w:rsidRDefault="00605842" w:rsidP="00350D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1414" w:rsidTr="00E61414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целевого показателя: Доля налогов со специальным налоговым режимом, уплаченных СМ и СП в общей сумме ежегодных налоговых поступлений налогов, сборов и иных обязательных налоговых платежей в бюджет Первомайского МР</w:t>
            </w:r>
            <w:r w:rsidR="00C842BE">
              <w:rPr>
                <w:noProof/>
              </w:rPr>
              <w:drawing>
                <wp:inline distT="0" distB="0" distL="0" distR="0" wp14:anchorId="72F8067C" wp14:editId="301DA907">
                  <wp:extent cx="1294130" cy="459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Pr="00350D71" w:rsidRDefault="00350D71" w:rsidP="005B7F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-48</w:t>
            </w:r>
          </w:p>
        </w:tc>
      </w:tr>
      <w:tr w:rsidR="00E61414" w:rsidTr="00E61414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стратегической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Pr="00605842" w:rsidRDefault="00605842" w:rsidP="00350D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widowControl w:val="0"/>
        <w:autoSpaceDE w:val="0"/>
        <w:autoSpaceDN w:val="0"/>
        <w:adjustRightInd w:val="0"/>
        <w:ind w:firstLine="709"/>
        <w:jc w:val="both"/>
      </w:pPr>
      <w:r>
        <w:t>Значение индекса стратегической результативности для муниципальной программы составило</w:t>
      </w:r>
      <w:r w:rsidR="009D7FA5">
        <w:t xml:space="preserve">  </w:t>
      </w:r>
      <w:r>
        <w:t xml:space="preserve"> </w:t>
      </w:r>
      <w:r w:rsidR="00605842">
        <w:t>21</w:t>
      </w:r>
      <w:r>
        <w:t xml:space="preserve"> %, что означает </w:t>
      </w:r>
      <w:proofErr w:type="spellStart"/>
      <w:r w:rsidR="009D7FA5">
        <w:t>низко</w:t>
      </w:r>
      <w:r>
        <w:t>результативную</w:t>
      </w:r>
      <w:proofErr w:type="spellEnd"/>
      <w:r>
        <w:t xml:space="preserve"> стратегическую результативность муниципальной программы.</w:t>
      </w:r>
    </w:p>
    <w:p w:rsidR="00E61414" w:rsidRDefault="00E61414" w:rsidP="00E61414">
      <w:pPr>
        <w:widowControl w:val="0"/>
        <w:autoSpaceDE w:val="0"/>
        <w:autoSpaceDN w:val="0"/>
        <w:adjustRightInd w:val="0"/>
        <w:jc w:val="both"/>
      </w:pPr>
    </w:p>
    <w:p w:rsidR="00E61414" w:rsidRDefault="00E61414" w:rsidP="00E614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43"/>
      <w:bookmarkEnd w:id="3"/>
      <w:r>
        <w:rPr>
          <w:rFonts w:ascii="Times New Roman" w:hAnsi="Times New Roman" w:cs="Times New Roman"/>
          <w:sz w:val="24"/>
          <w:szCs w:val="24"/>
        </w:rPr>
        <w:t>Итоговая эффективность муниципальной программы (за 20</w:t>
      </w:r>
      <w:r w:rsidR="00C842BE">
        <w:rPr>
          <w:rFonts w:ascii="Times New Roman" w:hAnsi="Times New Roman" w:cs="Times New Roman"/>
          <w:sz w:val="24"/>
          <w:szCs w:val="24"/>
        </w:rPr>
        <w:t>2</w:t>
      </w:r>
      <w:r w:rsidR="00350D71" w:rsidRPr="00350D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350D71" w:rsidRDefault="00350D71" w:rsidP="00350D7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83AC722" wp14:editId="21F625D1">
            <wp:extent cx="1055370" cy="449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D71">
        <w:t xml:space="preserve"> </w:t>
      </w:r>
      <w:proofErr w:type="gramStart"/>
      <w:r>
        <w:t>где</w:t>
      </w:r>
      <w:proofErr w:type="gramEnd"/>
      <w:r>
        <w:t>:</w:t>
      </w:r>
    </w:p>
    <w:p w:rsidR="00350D71" w:rsidRDefault="00350D71" w:rsidP="00350D7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6A806A56" wp14:editId="5B7C6538">
            <wp:extent cx="297815" cy="2406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50D71" w:rsidRDefault="00350D71" w:rsidP="00350D7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E43F879" wp14:editId="20A01FB6">
            <wp:extent cx="297815" cy="22987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</w:t>
      </w:r>
      <w:r>
        <w:lastRenderedPageBreak/>
        <w:t>результатов на отчетный период.</w:t>
      </w:r>
    </w:p>
    <w:p w:rsidR="00350D71" w:rsidRDefault="004535A7" w:rsidP="00350D71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21</m:t>
              </m:r>
            </m:num>
            <m:den>
              <m:r>
                <w:rPr>
                  <w:rFonts w:ascii="Cambria Math" w:hAnsi="Cambria Math"/>
                  <w:lang w:val="en-US"/>
                </w:rPr>
                <m:t>25/50</m:t>
              </m:r>
            </m:den>
          </m:f>
          <m:r>
            <w:rPr>
              <w:rFonts w:ascii="Cambria Math" w:hAnsi="Cambria Math"/>
              <w:lang w:val="en-US"/>
            </w:rPr>
            <m:t>=42,0%</m:t>
          </m:r>
        </m:oMath>
      </m:oMathPara>
    </w:p>
    <w:p w:rsidR="00E61414" w:rsidRDefault="00E61414" w:rsidP="00E6141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5"/>
        <w:gridCol w:w="2490"/>
      </w:tblGrid>
      <w:tr w:rsidR="00E61414" w:rsidTr="00E61414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E61414" w:rsidTr="00E61414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Default="00E614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14" w:rsidRPr="00605842" w:rsidRDefault="00605842" w:rsidP="00EC61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</w:tbl>
    <w:p w:rsidR="00E61414" w:rsidRDefault="00E61414" w:rsidP="00E6141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10" w:rsidRDefault="00EC6110" w:rsidP="00EC6110">
      <w:pPr>
        <w:widowControl w:val="0"/>
        <w:autoSpaceDE w:val="0"/>
        <w:autoSpaceDN w:val="0"/>
        <w:adjustRightInd w:val="0"/>
        <w:jc w:val="both"/>
      </w:pPr>
      <w:r>
        <w:t xml:space="preserve">Эффективность муниципальной программы – </w:t>
      </w:r>
      <w:bookmarkStart w:id="4" w:name="Par1365"/>
      <w:bookmarkEnd w:id="4"/>
      <w:r w:rsidR="00605842">
        <w:t>низко</w:t>
      </w:r>
      <w:r>
        <w:rPr>
          <w:b/>
          <w:i/>
        </w:rPr>
        <w:t>эффективная.</w:t>
      </w:r>
    </w:p>
    <w:p w:rsidR="00E61414" w:rsidRDefault="00E61414" w:rsidP="00E61414"/>
    <w:p w:rsidR="00E61414" w:rsidRDefault="00E61414" w:rsidP="00E61414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E61414" w:rsidRDefault="00E61414" w:rsidP="00E61414">
      <w:pPr>
        <w:widowControl w:val="0"/>
        <w:autoSpaceDE w:val="0"/>
        <w:autoSpaceDN w:val="0"/>
        <w:adjustRightInd w:val="0"/>
      </w:pP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E61414" w:rsidRDefault="00E61414" w:rsidP="00E61414"/>
    <w:p w:rsidR="00E61414" w:rsidRDefault="00E61414" w:rsidP="00E61414"/>
    <w:p w:rsidR="00E61414" w:rsidRDefault="00E61414" w:rsidP="00E61414"/>
    <w:p w:rsidR="00E61414" w:rsidRDefault="00E61414" w:rsidP="00E61414"/>
    <w:p w:rsidR="00E61414" w:rsidRDefault="00E61414" w:rsidP="00E61414"/>
    <w:p w:rsidR="00E61414" w:rsidRDefault="00E61414" w:rsidP="00E61414"/>
    <w:p w:rsidR="00366BBE" w:rsidRDefault="00366BBE"/>
    <w:sectPr w:rsidR="003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3"/>
    <w:rsid w:val="000507F2"/>
    <w:rsid w:val="00195F2B"/>
    <w:rsid w:val="001C21FF"/>
    <w:rsid w:val="003335D5"/>
    <w:rsid w:val="00350D71"/>
    <w:rsid w:val="00366BBE"/>
    <w:rsid w:val="004535A7"/>
    <w:rsid w:val="00476ACD"/>
    <w:rsid w:val="005A74CA"/>
    <w:rsid w:val="005B7F6D"/>
    <w:rsid w:val="00605842"/>
    <w:rsid w:val="007F12E3"/>
    <w:rsid w:val="009D7FA5"/>
    <w:rsid w:val="00C842BE"/>
    <w:rsid w:val="00D650A1"/>
    <w:rsid w:val="00D7015B"/>
    <w:rsid w:val="00E601CD"/>
    <w:rsid w:val="00E61414"/>
    <w:rsid w:val="00E93ED6"/>
    <w:rsid w:val="00EA3149"/>
    <w:rsid w:val="00EB269E"/>
    <w:rsid w:val="00EC6110"/>
    <w:rsid w:val="00E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8B5D-DEF1-4885-AB92-6EB7636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61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6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DD55-BE88-46B1-AC21-508294C6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2022-03-05T05:29:00Z</dcterms:created>
  <dcterms:modified xsi:type="dcterms:W3CDTF">2022-03-05T05:30:00Z</dcterms:modified>
</cp:coreProperties>
</file>