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center"/>
        <w:rPr>
          <w:sz w:val="28"/>
          <w:szCs w:val="28"/>
        </w:rPr>
      </w:pPr>
      <w:r>
        <w:rPr/>
      </w:r>
    </w:p>
    <w:p>
      <w:pPr>
        <w:pStyle w:val="ConsPlusNonformat"/>
        <w:jc w:val="center"/>
        <w:rPr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color w:val="000000" w:themeColor="text1"/>
          <w:sz w:val="28"/>
          <w:szCs w:val="28"/>
          <w:u w:val="single"/>
        </w:rPr>
        <w:t>ОТЧЕТ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о реализации муниципальной  программы Первомайского муниципального района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«Развитие культуры в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Первомайском муниципальном районе на 202</w:t>
      </w:r>
      <w:r>
        <w:rPr>
          <w:rFonts w:eastAsia="Times New Roman" w:cs="Times New Roman"/>
          <w:b/>
          <w:color w:val="000000" w:themeColor="text1"/>
          <w:kern w:val="0"/>
          <w:sz w:val="28"/>
          <w:szCs w:val="28"/>
          <w:u w:val="single"/>
          <w:lang w:val="ru-RU" w:eastAsia="ru-RU" w:bidi="ar-SA"/>
        </w:rPr>
        <w:t>1</w:t>
      </w:r>
      <w:r>
        <w:rPr>
          <w:b/>
          <w:color w:val="000000" w:themeColor="text1"/>
          <w:sz w:val="28"/>
          <w:szCs w:val="28"/>
          <w:u w:val="single"/>
        </w:rPr>
        <w:t>-202</w:t>
      </w:r>
      <w:r>
        <w:rPr>
          <w:rFonts w:eastAsia="Times New Roman" w:cs="Times New Roman"/>
          <w:b/>
          <w:color w:val="000000" w:themeColor="text1"/>
          <w:kern w:val="0"/>
          <w:sz w:val="28"/>
          <w:szCs w:val="28"/>
          <w:u w:val="single"/>
          <w:lang w:val="ru-RU" w:eastAsia="ru-RU" w:bidi="ar-SA"/>
        </w:rPr>
        <w:t>3</w:t>
      </w:r>
      <w:r>
        <w:rPr>
          <w:b/>
          <w:color w:val="000000" w:themeColor="text1"/>
          <w:sz w:val="28"/>
          <w:szCs w:val="28"/>
          <w:u w:val="single"/>
        </w:rPr>
        <w:t xml:space="preserve"> годы»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color w:val="000000" w:themeColor="text1"/>
          <w:sz w:val="28"/>
          <w:szCs w:val="28"/>
          <w:u w:val="single"/>
        </w:rPr>
        <w:t>за 202</w:t>
      </w:r>
      <w:r>
        <w:rPr>
          <w:rFonts w:eastAsia="Times New Roman" w:cs="Times New Roman"/>
          <w:b/>
          <w:color w:val="000000" w:themeColor="text1"/>
          <w:kern w:val="0"/>
          <w:sz w:val="28"/>
          <w:szCs w:val="28"/>
          <w:u w:val="single"/>
          <w:lang w:val="ru-RU" w:eastAsia="ru-RU" w:bidi="ar-SA"/>
        </w:rPr>
        <w:t>1</w:t>
      </w:r>
      <w:r>
        <w:rPr>
          <w:b/>
          <w:color w:val="000000" w:themeColor="text1"/>
          <w:sz w:val="28"/>
          <w:szCs w:val="28"/>
          <w:u w:val="single"/>
        </w:rPr>
        <w:t xml:space="preserve"> год</w:t>
      </w:r>
    </w:p>
    <w:p>
      <w:pPr>
        <w:pStyle w:val="Normal"/>
        <w:widowControl w:val="false"/>
        <w:jc w:val="center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widowControl w:val="false"/>
        <w:ind w:left="0" w:right="0" w:firstLine="540"/>
        <w:jc w:val="both"/>
        <w:rPr/>
      </w:pPr>
      <w:r>
        <w:rPr/>
        <w:t>1.</w:t>
      </w:r>
      <w:r>
        <w:rPr>
          <w:sz w:val="28"/>
          <w:szCs w:val="28"/>
        </w:rPr>
        <w:t xml:space="preserve"> Информация о финансировании муниципальной программы:</w:t>
      </w:r>
    </w:p>
    <w:p>
      <w:pPr>
        <w:pStyle w:val="Normal"/>
        <w:widowControl w:val="false"/>
        <w:jc w:val="right"/>
        <w:rPr>
          <w:color w:val="000000" w:themeColor="text1"/>
        </w:rPr>
      </w:pPr>
      <w:r>
        <w:rPr>
          <w:color w:val="000000" w:themeColor="text1"/>
        </w:rPr>
      </w:r>
    </w:p>
    <w:tbl>
      <w:tblPr>
        <w:tblW w:w="14568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584"/>
        <w:gridCol w:w="2954"/>
        <w:gridCol w:w="1225"/>
        <w:gridCol w:w="1249"/>
        <w:gridCol w:w="1704"/>
        <w:gridCol w:w="1477"/>
        <w:gridCol w:w="1186"/>
        <w:gridCol w:w="1375"/>
        <w:gridCol w:w="1345"/>
        <w:gridCol w:w="1467"/>
      </w:tblGrid>
      <w:tr>
        <w:trPr/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</w:p>
          <w:p>
            <w:pPr>
              <w:pStyle w:val="Normal"/>
              <w:widowControl w:val="fals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п/п</w:t>
            </w:r>
          </w:p>
        </w:tc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Наименование подпрограммы/ВЦП</w:t>
            </w:r>
          </w:p>
        </w:tc>
        <w:tc>
          <w:tcPr>
            <w:tcW w:w="11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</w:p>
        </w:tc>
      </w:tr>
      <w:tr>
        <w:trPr/>
        <w:tc>
          <w:tcPr>
            <w:tcW w:w="5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</w:p>
        </w:tc>
        <w:tc>
          <w:tcPr>
            <w:tcW w:w="2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4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ФС</w:t>
            </w:r>
          </w:p>
        </w:tc>
        <w:tc>
          <w:tcPr>
            <w:tcW w:w="3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ОС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МБ</w:t>
            </w:r>
          </w:p>
        </w:tc>
        <w:tc>
          <w:tcPr>
            <w:tcW w:w="2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ИИ</w:t>
            </w:r>
          </w:p>
        </w:tc>
      </w:tr>
      <w:tr>
        <w:trPr/>
        <w:tc>
          <w:tcPr>
            <w:tcW w:w="5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</w:p>
        </w:tc>
        <w:tc>
          <w:tcPr>
            <w:tcW w:w="2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план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факт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факт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план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факт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план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факт</w:t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Подпрограмма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ВЦП</w:t>
            </w:r>
          </w:p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  <w:t>«Развитие культуры в Первомайском муниципальном районе на 2021-2023 годы»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highlight w:val="none"/>
                <w:shd w:fill="auto" w:val="clear"/>
              </w:rPr>
            </w:pPr>
            <w:r>
              <w:rPr>
                <w:color w:val="000000" w:themeColor="text1"/>
                <w:sz w:val="24"/>
                <w:szCs w:val="24"/>
                <w:shd w:fill="auto" w:val="clear"/>
                <w:lang w:eastAsia="en-US"/>
              </w:rPr>
              <w:t xml:space="preserve"> </w:t>
            </w:r>
            <w:r>
              <w:rPr>
                <w:rFonts w:eastAsia="Calibri" w:cs="Times New Roman"/>
                <w:color w:val="000000" w:themeColor="text1"/>
                <w:sz w:val="24"/>
                <w:szCs w:val="24"/>
                <w:shd w:fill="auto" w:val="clear"/>
                <w:lang w:eastAsia="en-US"/>
              </w:rPr>
              <w:t>1504,615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111111"/>
                <w:sz w:val="24"/>
                <w:szCs w:val="24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/>
                <w:color w:val="111111"/>
                <w:sz w:val="24"/>
                <w:szCs w:val="24"/>
                <w:shd w:fill="auto" w:val="clear"/>
                <w:lang w:eastAsia="en-US"/>
              </w:rPr>
              <w:t>1504,615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11960,04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11960,04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43369,43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  <w:shd w:fill="auto" w:val="clear"/>
                <w:lang w:eastAsia="en-US"/>
              </w:rPr>
              <w:t>43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369,427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  <w:shd w:fill="auto" w:val="clear"/>
                <w:lang w:eastAsia="en-US"/>
              </w:rPr>
              <w:t>1340,0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  <w:shd w:fill="auto" w:val="clear"/>
                <w:lang w:eastAsia="en-US"/>
              </w:rPr>
              <w:t>1340,0</w:t>
            </w:r>
          </w:p>
        </w:tc>
      </w:tr>
      <w:tr>
        <w:trPr/>
        <w:tc>
          <w:tcPr>
            <w:tcW w:w="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Подпрограмма</w:t>
            </w:r>
          </w:p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</w:rPr>
              <w:t>«Развитие библиотечного обслуживания населения и материально-технической базы библиотек на 2021-2023 годы»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highlight w:val="none"/>
                <w:shd w:fill="auto" w:val="clear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111111"/>
                <w:sz w:val="24"/>
                <w:szCs w:val="24"/>
                <w:highlight w:val="none"/>
                <w:shd w:fill="auto" w:val="clear"/>
                <w:lang w:eastAsia="en-US"/>
              </w:rPr>
            </w:pPr>
            <w:r>
              <w:rPr>
                <w:color w:val="111111"/>
                <w:sz w:val="24"/>
                <w:szCs w:val="24"/>
                <w:shd w:fill="auto" w:val="clear"/>
                <w:lang w:eastAsia="en-US"/>
              </w:rPr>
              <w:t>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shd w:fill="auto" w:val="clear"/>
                <w:lang w:eastAsia="en-US"/>
              </w:rPr>
              <w:t>0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 w:cs="Times New Roman"/>
                <w:color w:val="111111"/>
                <w:sz w:val="24"/>
                <w:szCs w:val="24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/>
                <w:color w:val="111111"/>
                <w:sz w:val="24"/>
                <w:szCs w:val="24"/>
                <w:shd w:fill="auto" w:val="clear"/>
                <w:lang w:eastAsia="en-US"/>
              </w:rPr>
              <w:t>0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0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shd w:fill="auto" w:val="clear"/>
                <w:lang w:eastAsia="en-US"/>
              </w:rPr>
              <w:t>0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shd w:fill="auto" w:val="clear"/>
                <w:lang w:eastAsia="en-US"/>
              </w:rPr>
              <w:t>0</w:t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Итого по муниципальной программе: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color w:themeColor="text1"/>
              </w:rPr>
            </w:pPr>
            <w:r>
              <w:rPr>
                <w:color w:themeColor="text1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 w:cs="Times New Roman"/>
                <w:color w:val="111111"/>
                <w:sz w:val="24"/>
                <w:szCs w:val="24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/>
                <w:color w:val="111111"/>
                <w:sz w:val="24"/>
                <w:szCs w:val="24"/>
                <w:shd w:fill="auto" w:val="clear"/>
                <w:lang w:eastAsia="en-US"/>
              </w:rPr>
              <w:t>1504,615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 w:cs="Times New Roman"/>
                <w:color w:val="111111"/>
                <w:sz w:val="24"/>
                <w:szCs w:val="24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/>
                <w:color w:val="111111"/>
                <w:sz w:val="24"/>
                <w:szCs w:val="24"/>
                <w:shd w:fill="auto" w:val="clear"/>
                <w:lang w:eastAsia="en-US"/>
              </w:rPr>
              <w:t>1504,615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11960,04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11960,04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43369,427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43369,427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  <w:shd w:fill="auto" w:val="clear"/>
                <w:lang w:eastAsia="en-US"/>
              </w:rPr>
              <w:t>1340,0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  <w:shd w:fill="auto" w:val="clear"/>
                <w:lang w:eastAsia="en-US"/>
              </w:rPr>
              <w:t>1340,0</w:t>
            </w:r>
          </w:p>
        </w:tc>
      </w:tr>
    </w:tbl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Информация о выполнении целевых показателей муниципальной программы</w:t>
      </w:r>
    </w:p>
    <w:p>
      <w:pPr>
        <w:pStyle w:val="Normal"/>
        <w:widowControl w:val="false"/>
        <w:jc w:val="both"/>
        <w:rPr/>
      </w:pPr>
      <w:r>
        <w:rPr/>
      </w:r>
    </w:p>
    <w:tbl>
      <w:tblPr>
        <w:tblW w:w="14736" w:type="dxa"/>
        <w:jc w:val="left"/>
        <w:tblInd w:w="-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586"/>
        <w:gridCol w:w="1783"/>
        <w:gridCol w:w="3"/>
        <w:gridCol w:w="1969"/>
        <w:gridCol w:w="3"/>
        <w:gridCol w:w="1690"/>
        <w:gridCol w:w="3"/>
        <w:gridCol w:w="3699"/>
      </w:tblGrid>
      <w:tr>
        <w:trPr/>
        <w:tc>
          <w:tcPr>
            <w:tcW w:w="5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7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>
        <w:trPr/>
        <w:tc>
          <w:tcPr>
            <w:tcW w:w="5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7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базовое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плановое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фактическое</w:t>
            </w:r>
          </w:p>
        </w:tc>
      </w:tr>
      <w:tr>
        <w:trPr/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>
        <w:trPr/>
        <w:tc>
          <w:tcPr>
            <w:tcW w:w="147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Подпрограмма</w:t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«Ведомственная целевая программа по развитию  культуры Первомайского муниципального района</w:t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Ярославской области на 202</w:t>
            </w:r>
            <w:r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-202</w:t>
            </w:r>
            <w:r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3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годы»</w:t>
            </w:r>
          </w:p>
        </w:tc>
      </w:tr>
      <w:tr>
        <w:trPr/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Количество выставок проведенных  историко- краеведческим отделом центральной библиотеки</w:t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/>
                <w:color w:val="000000"/>
                <w:lang w:eastAsia="en-US"/>
              </w:rPr>
              <w:t>13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 w:cs="Times New Roman"/>
                <w:color w:val="000000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/>
                <w:color w:val="000000"/>
                <w:shd w:fill="auto" w:val="clear"/>
                <w:lang w:eastAsia="en-US"/>
              </w:rPr>
              <w:t>13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Calibri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hd w:fill="auto" w:val="clear"/>
                <w:lang w:eastAsia="en-US"/>
              </w:rPr>
              <w:t>13</w:t>
            </w:r>
          </w:p>
        </w:tc>
      </w:tr>
      <w:tr>
        <w:trPr/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Количество посещений библиотек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/>
                <w:color w:val="000000"/>
                <w:lang w:eastAsia="en-US"/>
              </w:rPr>
              <w:t>55700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/>
                <w:color w:val="000000"/>
                <w:lang w:eastAsia="en-US"/>
              </w:rPr>
              <w:t>91100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>97130</w:t>
            </w:r>
          </w:p>
        </w:tc>
      </w:tr>
      <w:tr>
        <w:trPr/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Количество проведённых культурно-массовых мероприятий клубными учреждениями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FF0000"/>
                <w:lang w:eastAsia="en-US"/>
              </w:rPr>
            </w:pPr>
            <w:r>
              <w:rPr>
                <w:rFonts w:eastAsia="Calibri" w:cs="Times New Roman"/>
                <w:color w:val="FF0000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/>
                <w:color w:val="000000"/>
                <w:lang w:eastAsia="en-US"/>
              </w:rPr>
              <w:t>1890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FF0000"/>
                <w:lang w:eastAsia="en-US"/>
              </w:rPr>
            </w:pPr>
            <w:r>
              <w:rPr>
                <w:rFonts w:eastAsia="Calibri" w:cs="Times New Roman"/>
                <w:color w:val="FF0000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/>
                <w:color w:val="000000"/>
                <w:lang w:eastAsia="en-US"/>
              </w:rPr>
              <w:t>3146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3213</w:t>
            </w:r>
          </w:p>
        </w:tc>
      </w:tr>
      <w:tr>
        <w:trPr/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Контингент обучающихся в МОУ ДМШ п.Пречистое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92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/>
                <w:color w:val="000000"/>
                <w:lang w:eastAsia="en-US"/>
              </w:rPr>
              <w:t>99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99</w:t>
            </w:r>
          </w:p>
        </w:tc>
      </w:tr>
      <w:tr>
        <w:trPr/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Число посещений культурно-массовых мероприятий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/>
                <w:color w:val="000000"/>
                <w:lang w:eastAsia="en-US"/>
              </w:rPr>
              <w:t>38750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/>
                <w:color w:val="000000"/>
                <w:lang w:eastAsia="en-US"/>
              </w:rPr>
              <w:t>75753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79772</w:t>
            </w:r>
          </w:p>
        </w:tc>
      </w:tr>
      <w:tr>
        <w:trPr/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Количество учреждений культуры, в которых были выполнены работы по капитальному ремонту в рамках ведомственной целевой программы департамента культуры Ярославской области на 2020 год и плановый период 2021 и 2022 годов в части капитального ремонта муниципальных учреждений культуры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  <w:lang w:eastAsia="en-US"/>
              </w:rPr>
            </w:pPr>
            <w:r>
              <w:rPr>
                <w:shd w:fill="auto" w:val="clear"/>
                <w:lang w:eastAsia="en-US"/>
              </w:rPr>
              <w:t>0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/>
                <w:color w:val="000000"/>
                <w:lang w:eastAsia="en-US"/>
              </w:rPr>
              <w:t>1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Calibri"/>
                <w:highlight w:val="none"/>
                <w:shd w:fill="auto" w:val="clear"/>
                <w:lang w:eastAsia="en-US"/>
              </w:rPr>
            </w:pPr>
            <w:r>
              <w:rPr>
                <w:rFonts w:eastAsia="Calibri"/>
                <w:shd w:fill="auto" w:val="clear"/>
                <w:lang w:eastAsia="en-US"/>
              </w:rPr>
              <w:t>1</w:t>
            </w:r>
          </w:p>
        </w:tc>
      </w:tr>
      <w:tr>
        <w:trPr/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Площади учреждений культуры, используемые для оказания муниципальных услуг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/>
                <w:color w:val="000000"/>
                <w:lang w:eastAsia="en-US"/>
              </w:rPr>
              <w:t>11305,5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11305,5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/>
                <w:color w:val="000000"/>
                <w:lang w:eastAsia="en-US"/>
              </w:rPr>
              <w:t>11305,5</w:t>
            </w:r>
          </w:p>
        </w:tc>
      </w:tr>
      <w:tr>
        <w:trPr/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Увеличение зарегистрированных пользователей, получателей услуг в станционной библиотеке р.п. Пречистое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Чел.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/>
                <w:color w:val="000000"/>
                <w:lang w:eastAsia="en-US"/>
              </w:rPr>
              <w:t>303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303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/>
                <w:color w:val="000000"/>
                <w:lang w:eastAsia="en-US"/>
              </w:rPr>
              <w:t>303</w:t>
            </w:r>
          </w:p>
        </w:tc>
      </w:tr>
    </w:tbl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ind w:firstLine="540"/>
        <w:jc w:val="center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Оценка стратегической результативности программы «Развити</w:t>
      </w:r>
      <w:r>
        <w:rPr>
          <w:rFonts w:eastAsia="Times New Roman" w:cs="Times New Roman"/>
          <w:b/>
          <w:color w:val="000000" w:themeColor="text1"/>
          <w:kern w:val="0"/>
          <w:sz w:val="28"/>
          <w:szCs w:val="28"/>
          <w:lang w:val="ru-RU" w:eastAsia="ru-RU" w:bidi="ar-SA"/>
        </w:rPr>
        <w:t>е</w:t>
      </w:r>
      <w:r>
        <w:rPr>
          <w:b/>
          <w:color w:val="000000" w:themeColor="text1"/>
          <w:sz w:val="28"/>
          <w:szCs w:val="28"/>
        </w:rPr>
        <w:t xml:space="preserve">  культуры Первомайского муниципального района Ярославской области на 202</w:t>
      </w:r>
      <w:r>
        <w:rPr>
          <w:rFonts w:eastAsia="Times New Roman" w:cs="Times New Roman"/>
          <w:b/>
          <w:color w:val="000000" w:themeColor="text1"/>
          <w:kern w:val="0"/>
          <w:sz w:val="28"/>
          <w:szCs w:val="28"/>
          <w:lang w:val="ru-RU" w:eastAsia="ru-RU" w:bidi="ar-SA"/>
        </w:rPr>
        <w:t>1-</w:t>
      </w:r>
      <w:r>
        <w:rPr>
          <w:b/>
          <w:color w:val="000000" w:themeColor="text1"/>
          <w:sz w:val="28"/>
          <w:szCs w:val="28"/>
        </w:rPr>
        <w:t>202</w:t>
      </w:r>
      <w:r>
        <w:rPr>
          <w:rFonts w:eastAsia="Times New Roman" w:cs="Times New Roman"/>
          <w:b/>
          <w:color w:val="000000" w:themeColor="text1"/>
          <w:kern w:val="0"/>
          <w:sz w:val="28"/>
          <w:szCs w:val="28"/>
          <w:lang w:val="ru-RU" w:eastAsia="ru-RU" w:bidi="ar-SA"/>
        </w:rPr>
        <w:t>3</w:t>
      </w:r>
      <w:r>
        <w:rPr>
          <w:b/>
          <w:color w:val="000000" w:themeColor="text1"/>
          <w:sz w:val="28"/>
          <w:szCs w:val="28"/>
        </w:rPr>
        <w:t xml:space="preserve"> годы »</w:t>
      </w:r>
    </w:p>
    <w:p>
      <w:pPr>
        <w:pStyle w:val="Normal"/>
        <w:widowControl w:val="false"/>
        <w:ind w:firstLine="540"/>
        <w:rPr>
          <w:b/>
          <w:b/>
          <w:color w:val="C0504D" w:themeColor="accent2"/>
        </w:rPr>
      </w:pPr>
      <w:r>
        <w:rPr>
          <w:b/>
          <w:color w:val="C0504D" w:themeColor="accent2"/>
        </w:rPr>
      </w:r>
    </w:p>
    <w:tbl>
      <w:tblPr>
        <w:tblW w:w="1456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33"/>
        <w:gridCol w:w="7334"/>
      </w:tblGrid>
      <w:tr>
        <w:trPr/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5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Целевой показатель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Значение индекса результативности показателя </w:t>
            </w:r>
            <w:r>
              <w:rPr>
                <w:color w:val="000000" w:themeColor="text1"/>
                <w:lang w:val="en-US" w:eastAsia="en-US"/>
              </w:rPr>
              <w:t>R</w:t>
            </w:r>
            <w:r>
              <w:rPr>
                <w:color w:val="000000" w:themeColor="text1"/>
                <w:lang w:eastAsia="en-US"/>
              </w:rPr>
              <w:t xml:space="preserve"> (%)</w:t>
            </w:r>
          </w:p>
        </w:tc>
      </w:tr>
      <w:tr>
        <w:trPr/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val="en-US" w:eastAsia="en-US"/>
              </w:rPr>
              <w:t>1.</w:t>
            </w:r>
            <w:r>
              <w:rPr>
                <w:rFonts w:eastAsia="Calibri"/>
                <w:color w:val="000000" w:themeColor="text1"/>
                <w:lang w:eastAsia="en-US"/>
              </w:rPr>
              <w:t>Количество выставок проведенных  историко- краеведческим отделом центральной библиотеки</w:t>
            </w:r>
          </w:p>
          <w:p>
            <w:pPr>
              <w:pStyle w:val="Normal"/>
              <w:widowControl w:val="false"/>
              <w:spacing w:lineRule="auto" w:line="276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540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</w:tr>
      <w:tr>
        <w:trPr/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2.Количество посещений библиотек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540"/>
              <w:rPr>
                <w:color w:val="000000" w:themeColor="text1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107</w:t>
            </w:r>
          </w:p>
        </w:tc>
      </w:tr>
      <w:tr>
        <w:trPr/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3.Количество проведённых культурно-массовых мероприятий клубными учреждениями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540"/>
              <w:rPr>
                <w:color w:val="000000" w:themeColor="text1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102</w:t>
            </w:r>
          </w:p>
        </w:tc>
      </w:tr>
      <w:tr>
        <w:trPr/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4.Контингент обучающихся в МОУ ДМШ п.Пречистое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5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</w:t>
            </w:r>
          </w:p>
        </w:tc>
      </w:tr>
      <w:tr>
        <w:trPr>
          <w:trHeight w:val="414" w:hRule="atLeast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5.Число посещений культурно-массовых мероприятий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5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105</w:t>
            </w:r>
          </w:p>
        </w:tc>
      </w:tr>
      <w:tr>
        <w:trPr/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6.Количество учреждений культуры, в которых были выполнены работы по капитальному ремонту в рамках ведомственной целевой программы департамента культуры Ярославской области на 2020 год и плановый период 2021 и 2022 годов в части капитального ремонта муниципальных учреждений культуры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5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</w:t>
            </w:r>
          </w:p>
        </w:tc>
      </w:tr>
      <w:tr>
        <w:trPr/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7.Площади учреждений культуры, используемые для оказания муниципальных услуг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5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</w:t>
            </w:r>
          </w:p>
        </w:tc>
      </w:tr>
      <w:tr>
        <w:trPr>
          <w:trHeight w:val="108" w:hRule="atLeast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54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Итого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540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714</w:t>
            </w:r>
          </w:p>
        </w:tc>
      </w:tr>
    </w:tbl>
    <w:p>
      <w:pPr>
        <w:pStyle w:val="Normal"/>
        <w:widowControl w:val="false"/>
        <w:rPr>
          <w:b/>
          <w:b/>
          <w:i/>
          <w:i/>
          <w:color w:val="C0504D" w:themeColor="accent2"/>
          <w:u w:val="single"/>
        </w:rPr>
      </w:pPr>
      <w:r>
        <w:rPr>
          <w:b/>
          <w:i/>
          <w:color w:val="C0504D" w:themeColor="accent2"/>
          <w:u w:val="single"/>
        </w:rPr>
      </w:r>
    </w:p>
    <w:p>
      <w:pPr>
        <w:pStyle w:val="Normal"/>
        <w:widowControl w:val="false"/>
        <w:rPr>
          <w:highlight w:val="none"/>
          <w:shd w:fill="auto" w:val="clear"/>
        </w:rPr>
      </w:pPr>
      <w:r>
        <w:rPr>
          <w:b/>
          <w:i/>
          <w:color w:val="000000" w:themeColor="text1"/>
          <w:u w:val="single"/>
          <w:shd w:fill="auto" w:val="clear"/>
        </w:rPr>
        <w:t xml:space="preserve">Индекс стратегической результативности муниципальной программы (по натуральным показателям): </w:t>
      </w:r>
    </w:p>
    <w:p>
      <w:pPr>
        <w:pStyle w:val="Normal"/>
        <w:widowControl w:val="false"/>
        <w:rPr>
          <w:b/>
          <w:b/>
          <w:i/>
          <w:i/>
          <w:color w:val="000000" w:themeColor="text1"/>
          <w:highlight w:val="none"/>
          <w:shd w:fill="auto" w:val="clear"/>
        </w:rPr>
      </w:pPr>
      <w:r>
        <w:rPr>
          <w:b/>
          <w:i/>
          <w:color w:val="000000" w:themeColor="text1"/>
          <w:shd w:fill="auto" w:val="clear"/>
        </w:rPr>
      </w:r>
    </w:p>
    <w:p>
      <w:pPr>
        <w:pStyle w:val="Normal"/>
        <w:widowControl w:val="false"/>
        <w:rPr>
          <w:b w:val="false"/>
          <w:b w:val="false"/>
          <w:bCs w:val="false"/>
          <w:highlight w:val="none"/>
          <w:shd w:fill="auto" w:val="clear"/>
        </w:rPr>
      </w:pPr>
      <w:r>
        <w:rPr>
          <w:b w:val="false"/>
          <w:bCs w:val="false"/>
          <w:i/>
          <w:color w:val="000000" w:themeColor="text1"/>
          <w:shd w:fill="auto" w:val="clear"/>
          <w:lang w:val="en-US"/>
        </w:rPr>
        <w:t>R</w:t>
      </w:r>
      <w:r>
        <w:rPr>
          <w:b w:val="false"/>
          <w:bCs w:val="false"/>
          <w:i/>
          <w:color w:val="000000" w:themeColor="text1"/>
          <w:shd w:fill="auto" w:val="clear"/>
        </w:rPr>
        <w:t xml:space="preserve">ст =     </w:t>
      </w:r>
      <w:r>
        <w:rPr>
          <w:rFonts w:eastAsia="Times New Roman" w:cs="Times New Roman"/>
          <w:b w:val="false"/>
          <w:bCs w:val="false"/>
          <w:i/>
          <w:color w:val="000000" w:themeColor="text1"/>
          <w:kern w:val="0"/>
          <w:sz w:val="24"/>
          <w:szCs w:val="24"/>
          <w:u w:val="single"/>
          <w:shd w:fill="auto" w:val="clear"/>
          <w:lang w:val="ru-RU" w:eastAsia="ru-RU" w:bidi="ar-SA"/>
        </w:rPr>
        <w:t>714</w:t>
      </w:r>
      <w:r>
        <w:rPr>
          <w:b w:val="false"/>
          <w:bCs w:val="false"/>
          <w:i/>
          <w:color w:val="000000" w:themeColor="text1"/>
          <w:shd w:fill="auto" w:val="clear"/>
        </w:rPr>
        <w:t xml:space="preserve">=    = </w:t>
      </w:r>
      <w:r>
        <w:rPr>
          <w:rFonts w:eastAsia="Times New Roman" w:cs="Times New Roman"/>
          <w:b w:val="false"/>
          <w:bCs w:val="false"/>
          <w:i/>
          <w:color w:val="000000" w:themeColor="text1"/>
          <w:kern w:val="0"/>
          <w:sz w:val="24"/>
          <w:szCs w:val="24"/>
          <w:shd w:fill="auto" w:val="clear"/>
          <w:lang w:val="ru-RU" w:eastAsia="ru-RU" w:bidi="ar-SA"/>
        </w:rPr>
        <w:t>102</w:t>
      </w:r>
      <w:r>
        <w:rPr>
          <w:b w:val="false"/>
          <w:bCs w:val="false"/>
          <w:i/>
          <w:color w:val="000000" w:themeColor="text1"/>
          <w:shd w:fill="auto" w:val="clear"/>
        </w:rPr>
        <w:t>%  ( высокорезультативная)</w:t>
      </w:r>
    </w:p>
    <w:p>
      <w:pPr>
        <w:pStyle w:val="Normal"/>
        <w:widowControl w:val="false"/>
        <w:rPr>
          <w:b w:val="false"/>
          <w:b w:val="false"/>
          <w:bCs w:val="false"/>
          <w:highlight w:val="none"/>
          <w:shd w:fill="auto" w:val="clear"/>
        </w:rPr>
      </w:pPr>
      <w:r>
        <w:rPr>
          <w:b w:val="false"/>
          <w:bCs w:val="false"/>
          <w:i/>
          <w:color w:val="C0504D" w:themeColor="accent2"/>
          <w:shd w:fill="auto" w:val="clear"/>
        </w:rPr>
        <w:t xml:space="preserve">                </w:t>
      </w:r>
      <w:r>
        <w:rPr>
          <w:b w:val="false"/>
          <w:bCs w:val="false"/>
          <w:i/>
          <w:color w:val="000000" w:themeColor="text1"/>
          <w:shd w:fill="auto" w:val="clear"/>
        </w:rPr>
        <w:t xml:space="preserve"> </w:t>
      </w:r>
      <w:r>
        <w:rPr>
          <w:rFonts w:eastAsia="Times New Roman" w:cs="Times New Roman"/>
          <w:b w:val="false"/>
          <w:bCs w:val="false"/>
          <w:i/>
          <w:color w:val="000000" w:themeColor="text1"/>
          <w:kern w:val="0"/>
          <w:sz w:val="24"/>
          <w:szCs w:val="24"/>
          <w:shd w:fill="auto" w:val="clear"/>
          <w:lang w:val="ru-RU" w:eastAsia="ru-RU" w:bidi="ar-SA"/>
        </w:rPr>
        <w:t>7</w:t>
      </w:r>
      <w:r>
        <w:rPr>
          <w:b w:val="false"/>
          <w:bCs w:val="false"/>
          <w:i/>
          <w:color w:val="000000" w:themeColor="text1"/>
          <w:shd w:fill="auto" w:val="clear"/>
        </w:rPr>
        <w:t xml:space="preserve">                                             </w:t>
      </w:r>
    </w:p>
    <w:p>
      <w:pPr>
        <w:pStyle w:val="Normal"/>
        <w:widowControl w:val="false"/>
        <w:rPr>
          <w:b/>
          <w:b/>
          <w:bCs/>
          <w:highlight w:val="none"/>
          <w:shd w:fill="auto" w:val="clear"/>
        </w:rPr>
      </w:pPr>
      <w:r>
        <w:rPr>
          <w:b/>
          <w:bCs/>
          <w:color w:val="000000" w:themeColor="text1"/>
          <w:u w:val="single"/>
          <w:shd w:fill="auto" w:val="clear"/>
        </w:rPr>
        <w:t xml:space="preserve">Индекс эффективности муниципальной программы « </w:t>
      </w:r>
      <w:r>
        <w:rPr>
          <w:b/>
          <w:bCs/>
          <w:color w:val="000000" w:themeColor="text1"/>
          <w:u w:val="single"/>
          <w:shd w:fill="auto" w:val="clear"/>
          <w:lang w:val="en-US"/>
        </w:rPr>
        <w:t>E</w:t>
      </w:r>
      <w:r>
        <w:rPr>
          <w:b/>
          <w:bCs/>
          <w:color w:val="000000" w:themeColor="text1"/>
          <w:u w:val="single"/>
          <w:shd w:fill="auto" w:val="clear"/>
        </w:rPr>
        <w:t>исп»  (по финансовым показателям):</w:t>
      </w:r>
    </w:p>
    <w:p>
      <w:pPr>
        <w:pStyle w:val="Normal"/>
        <w:widowControl w:val="false"/>
        <w:rPr>
          <w:b/>
          <w:b/>
          <w:color w:val="000000" w:themeColor="text1"/>
          <w:highlight w:val="none"/>
          <w:u w:val="single"/>
          <w:shd w:fill="auto" w:val="clear"/>
        </w:rPr>
      </w:pPr>
      <w:r>
        <w:rPr>
          <w:b/>
          <w:color w:val="000000" w:themeColor="text1"/>
          <w:u w:val="single"/>
          <w:shd w:fill="auto" w:val="clear"/>
        </w:rPr>
      </w:r>
    </w:p>
    <w:p>
      <w:pPr>
        <w:pStyle w:val="Normal"/>
        <w:widowControl w:val="false"/>
        <w:rPr>
          <w:b w:val="false"/>
          <w:b w:val="false"/>
          <w:bCs w:val="false"/>
          <w:highlight w:val="none"/>
          <w:shd w:fill="auto" w:val="clear"/>
        </w:rPr>
      </w:pPr>
      <w:r>
        <w:rPr>
          <w:b w:val="false"/>
          <w:bCs w:val="false"/>
          <w:color w:val="000000" w:themeColor="text1"/>
          <w:u w:val="single"/>
          <w:shd w:fill="auto" w:val="clear"/>
          <w:lang w:val="en-US"/>
        </w:rPr>
        <w:t>F</w:t>
      </w:r>
      <w:r>
        <w:rPr>
          <w:b w:val="false"/>
          <w:bCs w:val="false"/>
          <w:color w:val="000000" w:themeColor="text1"/>
          <w:u w:val="single"/>
          <w:shd w:fill="auto" w:val="clear"/>
        </w:rPr>
        <w:t>факт</w:t>
      </w:r>
      <w:r>
        <w:rPr>
          <w:b w:val="false"/>
          <w:bCs w:val="false"/>
          <w:color w:val="000000" w:themeColor="text1"/>
          <w:shd w:fill="auto" w:val="clear"/>
        </w:rPr>
        <w:t xml:space="preserve">  =   </w:t>
      </w:r>
      <w:r>
        <w:rPr>
          <w:rFonts w:eastAsia="Times New Roman" w:cs="Times New Roman"/>
          <w:b/>
          <w:bCs w:val="false"/>
          <w:color w:val="000000"/>
          <w:kern w:val="0"/>
          <w:sz w:val="24"/>
          <w:szCs w:val="24"/>
          <w:u w:val="single"/>
          <w:shd w:fill="auto" w:val="clear"/>
          <w:lang w:val="ru-RU" w:eastAsia="zh-CN" w:bidi="ar-SA"/>
        </w:rPr>
        <w:t>58174,08463</w:t>
      </w:r>
      <w:r>
        <w:rPr>
          <w:b w:val="false"/>
          <w:bCs w:val="false"/>
          <w:color w:val="000000" w:themeColor="text1"/>
          <w:u w:val="single"/>
          <w:shd w:fill="auto" w:val="clear"/>
        </w:rPr>
        <w:t xml:space="preserve"> *100% =  </w:t>
      </w:r>
      <w:r>
        <w:rPr>
          <w:rFonts w:eastAsia="Times New Roman" w:cs="Times New Roman"/>
          <w:b w:val="false"/>
          <w:bCs w:val="false"/>
          <w:color w:val="000000" w:themeColor="text1"/>
          <w:kern w:val="0"/>
          <w:sz w:val="24"/>
          <w:szCs w:val="24"/>
          <w:u w:val="single"/>
          <w:shd w:fill="auto" w:val="clear"/>
          <w:lang w:val="ru-RU" w:eastAsia="ru-RU" w:bidi="ar-SA"/>
        </w:rPr>
        <w:t>1</w:t>
      </w:r>
    </w:p>
    <w:p>
      <w:pPr>
        <w:pStyle w:val="Normal"/>
        <w:widowControl w:val="false"/>
        <w:tabs>
          <w:tab w:val="clear" w:pos="708"/>
          <w:tab w:val="left" w:pos="1365" w:leader="none"/>
        </w:tabs>
        <w:rPr>
          <w:b w:val="false"/>
          <w:b w:val="false"/>
          <w:bCs w:val="false"/>
          <w:highlight w:val="none"/>
          <w:shd w:fill="auto" w:val="clear"/>
        </w:rPr>
      </w:pPr>
      <w:r>
        <w:rPr>
          <w:b w:val="false"/>
          <w:bCs w:val="false"/>
          <w:color w:val="000000" w:themeColor="text1"/>
          <w:shd w:fill="auto" w:val="clear"/>
          <w:lang w:val="en-US"/>
        </w:rPr>
        <w:t>F</w:t>
      </w:r>
      <w:r>
        <w:rPr>
          <w:b w:val="false"/>
          <w:bCs w:val="false"/>
          <w:color w:val="000000" w:themeColor="text1"/>
          <w:shd w:fill="auto" w:val="clear"/>
        </w:rPr>
        <w:t>план</w:t>
        <w:tab/>
      </w:r>
      <w:r>
        <w:rPr>
          <w:rFonts w:eastAsia="Calibri" w:cs="Times New Roman"/>
          <w:b w:val="false"/>
          <w:bCs w:val="false"/>
          <w:color w:val="000000" w:themeColor="text1"/>
          <w:kern w:val="0"/>
          <w:sz w:val="24"/>
          <w:szCs w:val="24"/>
          <w:shd w:fill="auto" w:val="clear"/>
          <w:lang w:val="ru-RU" w:eastAsia="en-US" w:bidi="ar-SA"/>
        </w:rPr>
        <w:t>57269,31763</w:t>
      </w:r>
    </w:p>
    <w:p>
      <w:pPr>
        <w:pStyle w:val="Normal"/>
        <w:widowControl w:val="false"/>
        <w:rPr>
          <w:b w:val="false"/>
          <w:b w:val="false"/>
          <w:bCs w:val="false"/>
          <w:color w:val="000000" w:themeColor="text1"/>
          <w:highlight w:val="none"/>
          <w:shd w:fill="auto" w:val="clear"/>
        </w:rPr>
      </w:pPr>
      <w:r>
        <w:rPr>
          <w:b w:val="false"/>
          <w:bCs w:val="false"/>
          <w:color w:val="000000" w:themeColor="text1"/>
          <w:shd w:fill="auto" w:val="clear"/>
        </w:rPr>
      </w:r>
    </w:p>
    <w:p>
      <w:pPr>
        <w:pStyle w:val="Normal"/>
        <w:widowControl w:val="false"/>
        <w:jc w:val="both"/>
        <w:rPr>
          <w:b w:val="false"/>
          <w:b w:val="false"/>
          <w:bCs w:val="false"/>
          <w:highlight w:val="none"/>
          <w:shd w:fill="auto" w:val="clear"/>
        </w:rPr>
      </w:pPr>
      <w:r>
        <w:rPr>
          <w:b w:val="false"/>
          <w:bCs w:val="false"/>
          <w:color w:val="000000" w:themeColor="text1"/>
          <w:shd w:fill="auto" w:val="clear"/>
          <w:lang w:val="en-US"/>
        </w:rPr>
        <w:t>E</w:t>
      </w:r>
      <w:r>
        <w:rPr>
          <w:b w:val="false"/>
          <w:bCs w:val="false"/>
          <w:color w:val="000000" w:themeColor="text1"/>
          <w:shd w:fill="auto" w:val="clear"/>
        </w:rPr>
        <w:t xml:space="preserve">исп=           </w:t>
      </w:r>
      <w:r>
        <w:rPr>
          <w:b w:val="false"/>
          <w:bCs w:val="false"/>
          <w:color w:val="000000" w:themeColor="text1"/>
          <w:u w:val="single"/>
          <w:shd w:fill="auto" w:val="clear"/>
          <w:lang w:val="en-US"/>
        </w:rPr>
        <w:t>R</w:t>
      </w:r>
      <w:r>
        <w:rPr>
          <w:b w:val="false"/>
          <w:bCs w:val="false"/>
          <w:color w:val="000000" w:themeColor="text1"/>
          <w:u w:val="single"/>
          <w:shd w:fill="auto" w:val="clear"/>
        </w:rPr>
        <w:t>ст</w:t>
      </w:r>
      <w:r>
        <w:rPr>
          <w:b w:val="false"/>
          <w:bCs w:val="false"/>
          <w:color w:val="000000" w:themeColor="text1"/>
          <w:shd w:fill="auto" w:val="clear"/>
        </w:rPr>
        <w:t xml:space="preserve">              =  </w:t>
      </w:r>
      <w:r>
        <w:rPr>
          <w:rFonts w:eastAsia="Times New Roman" w:cs="Times New Roman"/>
          <w:b w:val="false"/>
          <w:bCs w:val="false"/>
          <w:color w:val="000000" w:themeColor="text1"/>
          <w:kern w:val="0"/>
          <w:sz w:val="24"/>
          <w:szCs w:val="24"/>
          <w:u w:val="single"/>
          <w:shd w:fill="auto" w:val="clear"/>
          <w:lang w:val="ru-RU" w:eastAsia="ru-RU" w:bidi="ar-SA"/>
        </w:rPr>
        <w:t>102%</w:t>
      </w:r>
      <w:r>
        <w:rPr>
          <w:b w:val="false"/>
          <w:bCs w:val="false"/>
          <w:color w:val="000000" w:themeColor="text1"/>
          <w:shd w:fill="auto" w:val="clear"/>
        </w:rPr>
        <w:t xml:space="preserve">   = </w:t>
      </w:r>
      <w:r>
        <w:rPr>
          <w:rFonts w:eastAsia="Times New Roman" w:cs="Times New Roman"/>
          <w:b w:val="false"/>
          <w:bCs w:val="false"/>
          <w:color w:val="000000" w:themeColor="text1"/>
          <w:kern w:val="0"/>
          <w:sz w:val="24"/>
          <w:szCs w:val="24"/>
          <w:shd w:fill="auto" w:val="clear"/>
          <w:lang w:val="ru-RU" w:eastAsia="ru-RU" w:bidi="ar-SA"/>
        </w:rPr>
        <w:t xml:space="preserve">102 </w:t>
      </w:r>
      <w:r>
        <w:rPr>
          <w:b w:val="false"/>
          <w:bCs w:val="false"/>
          <w:color w:val="000000" w:themeColor="text1"/>
          <w:shd w:fill="auto" w:val="clear"/>
        </w:rPr>
        <w:t>%  ( высокорезультативная)</w:t>
      </w:r>
    </w:p>
    <w:p>
      <w:pPr>
        <w:pStyle w:val="Normal"/>
        <w:widowControl w:val="false"/>
        <w:tabs>
          <w:tab w:val="clear" w:pos="708"/>
          <w:tab w:val="left" w:pos="991" w:leader="none"/>
        </w:tabs>
        <w:ind w:firstLine="540"/>
        <w:jc w:val="both"/>
        <w:rPr>
          <w:b w:val="false"/>
          <w:b w:val="false"/>
          <w:bCs w:val="false"/>
          <w:highlight w:val="none"/>
          <w:shd w:fill="auto" w:val="clear"/>
        </w:rPr>
      </w:pPr>
      <w:r>
        <w:rPr>
          <w:b w:val="false"/>
          <w:bCs w:val="false"/>
          <w:color w:val="000000" w:themeColor="text1"/>
          <w:shd w:fill="auto" w:val="clear"/>
        </w:rPr>
        <w:tab/>
      </w:r>
      <w:r>
        <w:rPr>
          <w:b w:val="false"/>
          <w:bCs w:val="false"/>
          <w:color w:val="000000" w:themeColor="text1"/>
          <w:shd w:fill="auto" w:val="clear"/>
          <w:lang w:val="en-US"/>
        </w:rPr>
        <w:t>F</w:t>
      </w:r>
      <w:r>
        <w:rPr>
          <w:b w:val="false"/>
          <w:bCs w:val="false"/>
          <w:color w:val="000000" w:themeColor="text1"/>
          <w:shd w:fill="auto" w:val="clear"/>
        </w:rPr>
        <w:t xml:space="preserve">факт/ </w:t>
      </w:r>
      <w:r>
        <w:rPr>
          <w:b w:val="false"/>
          <w:bCs w:val="false"/>
          <w:color w:val="000000" w:themeColor="text1"/>
          <w:shd w:fill="auto" w:val="clear"/>
          <w:lang w:val="en-US"/>
        </w:rPr>
        <w:t>F</w:t>
      </w:r>
      <w:r>
        <w:rPr>
          <w:b w:val="false"/>
          <w:bCs w:val="false"/>
          <w:color w:val="000000" w:themeColor="text1"/>
          <w:shd w:fill="auto" w:val="clear"/>
        </w:rPr>
        <w:t xml:space="preserve">план      </w:t>
      </w:r>
      <w:r>
        <w:rPr>
          <w:rFonts w:eastAsia="Times New Roman" w:cs="Times New Roman"/>
          <w:b w:val="false"/>
          <w:bCs w:val="false"/>
          <w:color w:val="000000" w:themeColor="text1"/>
          <w:kern w:val="0"/>
          <w:sz w:val="24"/>
          <w:szCs w:val="24"/>
          <w:shd w:fill="auto" w:val="clear"/>
          <w:lang w:val="ru-RU" w:eastAsia="ru-RU" w:bidi="ar-SA"/>
        </w:rPr>
        <w:t>1</w:t>
      </w:r>
    </w:p>
    <w:p>
      <w:pPr>
        <w:pStyle w:val="Normal"/>
        <w:widowControl w:val="false"/>
        <w:ind w:firstLine="540"/>
        <w:jc w:val="both"/>
        <w:rPr>
          <w:b w:val="false"/>
          <w:b w:val="false"/>
          <w:bCs w:val="false"/>
          <w:color w:val="000000" w:themeColor="text1"/>
          <w:highlight w:val="none"/>
          <w:shd w:fill="auto" w:val="clear"/>
        </w:rPr>
      </w:pPr>
      <w:r>
        <w:rPr>
          <w:b w:val="false"/>
          <w:bCs w:val="false"/>
          <w:color w:val="000000" w:themeColor="text1"/>
          <w:shd w:fill="auto" w:val="clear"/>
        </w:rPr>
      </w:r>
    </w:p>
    <w:p>
      <w:pPr>
        <w:pStyle w:val="Normal"/>
        <w:widowControl w:val="false"/>
        <w:jc w:val="both"/>
        <w:rPr>
          <w:b w:val="false"/>
          <w:b w:val="false"/>
          <w:bCs w:val="false"/>
          <w:highlight w:val="none"/>
          <w:shd w:fill="auto" w:val="clear"/>
        </w:rPr>
      </w:pPr>
      <w:r>
        <w:rPr>
          <w:b w:val="false"/>
          <w:bCs w:val="false"/>
          <w:color w:val="000000" w:themeColor="text1"/>
          <w:shd w:fill="auto" w:val="clear"/>
        </w:rPr>
        <w:t xml:space="preserve"> </w:t>
      </w:r>
      <w:r>
        <w:rPr>
          <w:b w:val="false"/>
          <w:bCs w:val="false"/>
          <w:color w:val="000000" w:themeColor="text1"/>
          <w:u w:val="single"/>
          <w:shd w:fill="auto" w:val="clear"/>
          <w:lang w:val="en-US"/>
        </w:rPr>
        <w:t>E</w:t>
      </w:r>
      <w:r>
        <w:rPr>
          <w:b w:val="false"/>
          <w:bCs w:val="false"/>
          <w:color w:val="000000" w:themeColor="text1"/>
          <w:u w:val="single"/>
          <w:shd w:fill="auto" w:val="clear"/>
        </w:rPr>
        <w:t>исп=</w:t>
      </w:r>
      <w:r>
        <w:rPr>
          <w:rFonts w:eastAsia="Times New Roman" w:cs="Times New Roman"/>
          <w:b w:val="false"/>
          <w:bCs w:val="false"/>
          <w:color w:val="000000" w:themeColor="text1"/>
          <w:kern w:val="0"/>
          <w:sz w:val="24"/>
          <w:szCs w:val="24"/>
          <w:u w:val="single"/>
          <w:shd w:fill="auto" w:val="clear"/>
          <w:lang w:val="ru-RU" w:eastAsia="ru-RU" w:bidi="ar-SA"/>
        </w:rPr>
        <w:t xml:space="preserve">102 </w:t>
      </w:r>
      <w:r>
        <w:rPr>
          <w:b w:val="false"/>
          <w:bCs w:val="false"/>
          <w:color w:val="000000" w:themeColor="text1"/>
          <w:u w:val="single"/>
          <w:shd w:fill="auto" w:val="clear"/>
        </w:rPr>
        <w:t>%  ( высокорезультативная)</w:t>
      </w:r>
    </w:p>
    <w:p>
      <w:pPr>
        <w:pStyle w:val="Normal"/>
        <w:widowControl w:val="false"/>
        <w:jc w:val="both"/>
        <w:rPr>
          <w:b w:val="false"/>
          <w:b w:val="false"/>
          <w:bCs w:val="false"/>
          <w:highlight w:val="none"/>
          <w:shd w:fill="auto" w:val="clear"/>
        </w:rPr>
      </w:pPr>
      <w:r>
        <w:rPr>
          <w:b w:val="false"/>
          <w:bCs w:val="false"/>
          <w:shd w:fill="auto" w:val="clear"/>
        </w:rPr>
      </w:r>
    </w:p>
    <w:p>
      <w:pPr>
        <w:pStyle w:val="Normal"/>
        <w:widowControl w:val="false"/>
        <w:ind w:left="708" w:firstLine="54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3.Изменения, вносимые в муниципальную  программу «Развитие культуры в Первомайском муниципальном районе  на 2020-2022 годы»:</w:t>
      </w:r>
    </w:p>
    <w:p>
      <w:pPr>
        <w:pStyle w:val="Normal"/>
        <w:widowControl w:val="false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">
        <w:r>
          <w:rPr>
            <w:color w:val="auto"/>
            <w:sz w:val="28"/>
            <w:szCs w:val="28"/>
            <w:u w:val="none"/>
          </w:rPr>
          <w:t>Постановление от 25</w:t>
        </w:r>
        <w:r>
          <w:rPr>
            <w:color w:val="auto"/>
            <w:sz w:val="28"/>
            <w:szCs w:val="28"/>
            <w:u w:val="none"/>
            <w:lang w:eastAsia="zh-CN"/>
          </w:rPr>
          <w:t xml:space="preserve">.02.2021 года № 74 </w:t>
        </w:r>
        <w:r>
          <w:rPr>
            <w:color w:val="auto"/>
            <w:sz w:val="28"/>
            <w:szCs w:val="28"/>
            <w:u w:val="none"/>
          </w:rPr>
          <w:t>«О внесении изменений в муниципальную программу «Развитие культуры  в Первомайском муниципальном районе на 2021-2023 годы»</w:t>
        </w:r>
      </w:hyperlink>
      <w:r>
        <w:rPr>
          <w:sz w:val="28"/>
          <w:szCs w:val="28"/>
        </w:rPr>
        <w:t>;</w:t>
      </w:r>
    </w:p>
    <w:p>
      <w:pPr>
        <w:pStyle w:val="Normal"/>
        <w:widowControl w:val="false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3">
        <w:r>
          <w:rPr>
            <w:color w:val="auto"/>
            <w:sz w:val="28"/>
            <w:szCs w:val="28"/>
            <w:u w:val="none"/>
          </w:rPr>
          <w:t>Постановление от 29</w:t>
        </w:r>
        <w:r>
          <w:rPr>
            <w:color w:val="auto"/>
            <w:sz w:val="28"/>
            <w:szCs w:val="28"/>
            <w:u w:val="none"/>
            <w:lang w:eastAsia="zh-CN"/>
          </w:rPr>
          <w:t xml:space="preserve">.04.2021 года № 172 </w:t>
        </w:r>
        <w:r>
          <w:rPr>
            <w:color w:val="auto"/>
            <w:sz w:val="28"/>
            <w:szCs w:val="28"/>
            <w:u w:val="none"/>
          </w:rPr>
          <w:t>«О внесении изменений в муниципальную программу «Развитие культуры  в Первомайском муниципальном районе на 2021-2023 годы»</w:t>
        </w:r>
      </w:hyperlink>
      <w:r>
        <w:rPr>
          <w:sz w:val="28"/>
          <w:szCs w:val="28"/>
        </w:rPr>
        <w:t>;</w:t>
      </w:r>
    </w:p>
    <w:p>
      <w:pPr>
        <w:pStyle w:val="Normal"/>
        <w:widowControl w:val="false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4">
        <w:r>
          <w:rPr>
            <w:color w:val="auto"/>
            <w:sz w:val="28"/>
            <w:szCs w:val="28"/>
            <w:u w:val="none"/>
          </w:rPr>
          <w:t>Постановление от 17</w:t>
        </w:r>
        <w:r>
          <w:rPr>
            <w:color w:val="auto"/>
            <w:sz w:val="28"/>
            <w:szCs w:val="28"/>
            <w:u w:val="none"/>
            <w:lang w:eastAsia="zh-CN"/>
          </w:rPr>
          <w:t xml:space="preserve">.06.2021 года № 276 </w:t>
        </w:r>
        <w:r>
          <w:rPr>
            <w:color w:val="auto"/>
            <w:sz w:val="28"/>
            <w:szCs w:val="28"/>
            <w:u w:val="none"/>
          </w:rPr>
          <w:t>«О внесении изменений в муниципальную программу «Развитие культуры  в Первомайском муниципальном районе на 2021-2023 годы»</w:t>
        </w:r>
      </w:hyperlink>
      <w:r>
        <w:rPr>
          <w:sz w:val="28"/>
          <w:szCs w:val="28"/>
        </w:rPr>
        <w:t>;</w:t>
      </w:r>
    </w:p>
    <w:p>
      <w:pPr>
        <w:pStyle w:val="Normal"/>
        <w:widowControl w:val="false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5">
        <w:r>
          <w:rPr>
            <w:color w:val="auto"/>
            <w:sz w:val="28"/>
            <w:szCs w:val="28"/>
            <w:u w:val="none"/>
          </w:rPr>
          <w:t>П</w:t>
        </w:r>
        <w:r>
          <w:rPr>
            <w:sz w:val="28"/>
            <w:szCs w:val="28"/>
            <w:u w:val="none"/>
          </w:rPr>
          <w:t>остановление от 29.07.</w:t>
        </w:r>
        <w:r>
          <w:rPr>
            <w:sz w:val="28"/>
            <w:szCs w:val="28"/>
            <w:u w:val="none"/>
            <w:lang w:eastAsia="zh-CN"/>
          </w:rPr>
          <w:t xml:space="preserve">2021 года № 367 </w:t>
        </w:r>
        <w:r>
          <w:rPr>
            <w:sz w:val="28"/>
            <w:szCs w:val="28"/>
            <w:u w:val="none"/>
          </w:rPr>
          <w:t>«О внесении изменений в муниципальную программу «Развитие культуры  в Первомайском муниципальном районе на 2021-2023 годы»</w:t>
        </w:r>
      </w:hyperlink>
      <w:hyperlink r:id="rId6">
        <w:r>
          <w:rPr>
            <w:sz w:val="28"/>
            <w:szCs w:val="28"/>
          </w:rPr>
          <w:t>;</w:t>
        </w:r>
      </w:hyperlink>
    </w:p>
    <w:p>
      <w:pPr>
        <w:pStyle w:val="Normal"/>
        <w:widowControl w:val="false"/>
        <w:ind w:left="708" w:hanging="0"/>
        <w:jc w:val="both"/>
        <w:rPr>
          <w:sz w:val="28"/>
          <w:szCs w:val="28"/>
        </w:rPr>
      </w:pPr>
      <w:hyperlink r:id="rId7">
        <w:r>
          <w:rPr>
            <w:sz w:val="28"/>
            <w:szCs w:val="28"/>
          </w:rPr>
          <w:t xml:space="preserve">- </w:t>
        </w:r>
        <w:r>
          <w:rPr>
            <w:color w:val="auto"/>
            <w:sz w:val="28"/>
            <w:szCs w:val="28"/>
            <w:u w:val="none"/>
          </w:rPr>
          <w:t>Постановление от 26.08</w:t>
        </w:r>
        <w:r>
          <w:rPr>
            <w:color w:val="auto"/>
            <w:sz w:val="28"/>
            <w:szCs w:val="28"/>
            <w:u w:val="none"/>
            <w:lang w:eastAsia="zh-CN"/>
          </w:rPr>
          <w:t xml:space="preserve">.2021 года № 426 </w:t>
        </w:r>
        <w:r>
          <w:rPr>
            <w:color w:val="auto"/>
            <w:sz w:val="28"/>
            <w:szCs w:val="28"/>
            <w:u w:val="none"/>
          </w:rPr>
          <w:t>«О внесении изменений в муниципальную программу «Развитие культуры в Первомайском муниципальном районе на 2021-2023 годы»</w:t>
        </w:r>
        <w:r>
          <w:rPr>
            <w:sz w:val="28"/>
            <w:szCs w:val="28"/>
          </w:rPr>
          <w:t>;</w:t>
        </w:r>
      </w:hyperlink>
    </w:p>
    <w:p>
      <w:pPr>
        <w:pStyle w:val="Normal"/>
        <w:widowControl w:val="false"/>
        <w:ind w:left="708" w:hanging="0"/>
        <w:jc w:val="both"/>
        <w:rPr>
          <w:sz w:val="28"/>
          <w:szCs w:val="28"/>
        </w:rPr>
      </w:pPr>
      <w:hyperlink r:id="rId8">
        <w:r>
          <w:rPr>
            <w:sz w:val="28"/>
            <w:szCs w:val="28"/>
          </w:rPr>
          <w:t xml:space="preserve">- </w:t>
        </w:r>
        <w:r>
          <w:rPr>
            <w:color w:val="auto"/>
            <w:sz w:val="28"/>
            <w:szCs w:val="28"/>
            <w:u w:val="none"/>
          </w:rPr>
          <w:t>Постановление от 06.09.2021 года</w:t>
        </w:r>
        <w:r>
          <w:rPr>
            <w:color w:val="auto"/>
            <w:sz w:val="28"/>
            <w:szCs w:val="28"/>
            <w:u w:val="none"/>
            <w:lang w:eastAsia="zh-CN"/>
          </w:rPr>
          <w:t xml:space="preserve"> № 452 </w:t>
        </w:r>
        <w:r>
          <w:rPr>
            <w:color w:val="auto"/>
            <w:sz w:val="28"/>
            <w:szCs w:val="28"/>
            <w:u w:val="none"/>
          </w:rPr>
          <w:t>«О внесении изменений в муниципальную программу «Развитие культуры в Первомайском муниципальном районе на 2021-2023 годы»</w:t>
        </w:r>
        <w:r>
          <w:rPr>
            <w:sz w:val="28"/>
            <w:szCs w:val="28"/>
          </w:rPr>
          <w:t>;</w:t>
        </w:r>
      </w:hyperlink>
    </w:p>
    <w:p>
      <w:pPr>
        <w:pStyle w:val="Normal"/>
        <w:widowControl w:val="false"/>
        <w:ind w:left="708" w:hanging="0"/>
        <w:jc w:val="both"/>
        <w:rPr>
          <w:color w:val="FF0000"/>
          <w:sz w:val="28"/>
          <w:szCs w:val="28"/>
        </w:rPr>
      </w:pPr>
      <w:hyperlink r:id="rId9">
        <w:r>
          <w:rPr>
            <w:sz w:val="28"/>
            <w:szCs w:val="28"/>
          </w:rPr>
          <w:t xml:space="preserve">- </w:t>
        </w:r>
        <w:r>
          <w:rPr>
            <w:color w:val="auto"/>
            <w:sz w:val="28"/>
            <w:szCs w:val="28"/>
            <w:u w:val="none"/>
          </w:rPr>
          <w:t>Постановление от 29.10.2021 года</w:t>
        </w:r>
        <w:r>
          <w:rPr>
            <w:color w:val="auto"/>
            <w:sz w:val="28"/>
            <w:szCs w:val="28"/>
            <w:u w:val="none"/>
            <w:lang w:eastAsia="zh-CN"/>
          </w:rPr>
          <w:t xml:space="preserve"> № 585 </w:t>
        </w:r>
        <w:r>
          <w:rPr>
            <w:color w:val="auto"/>
            <w:sz w:val="28"/>
            <w:szCs w:val="28"/>
            <w:u w:val="none"/>
          </w:rPr>
          <w:t>«О внесении изменений в муниципальную программу «Развитие культуры в Первомайском муниципальном районе на 2021-2023 годы»</w:t>
        </w:r>
        <w:r>
          <w:rPr>
            <w:sz w:val="28"/>
            <w:szCs w:val="28"/>
          </w:rPr>
          <w:t>;</w:t>
        </w:r>
      </w:hyperlink>
    </w:p>
    <w:p>
      <w:pPr>
        <w:pStyle w:val="Normal"/>
        <w:widowControl w:val="false"/>
        <w:ind w:left="708" w:hanging="0"/>
        <w:jc w:val="both"/>
        <w:rPr/>
      </w:pPr>
      <w:hyperlink r:id="rId10">
        <w:r>
          <w:rPr>
            <w:sz w:val="28"/>
            <w:szCs w:val="28"/>
            <w:shd w:fill="auto" w:val="clear"/>
          </w:rPr>
          <w:t xml:space="preserve">- </w:t>
        </w:r>
        <w:r>
          <w:rPr>
            <w:color w:val="000000"/>
            <w:sz w:val="28"/>
            <w:szCs w:val="28"/>
            <w:u w:val="none"/>
            <w:shd w:fill="auto" w:val="clear"/>
          </w:rPr>
          <w:t>Постановление от 25.11.2021 года</w:t>
        </w:r>
        <w:r>
          <w:rPr>
            <w:color w:val="000000"/>
            <w:sz w:val="28"/>
            <w:szCs w:val="28"/>
            <w:u w:val="none"/>
            <w:shd w:fill="auto" w:val="clear"/>
            <w:lang w:eastAsia="zh-CN"/>
          </w:rPr>
          <w:t xml:space="preserve"> № 638</w:t>
        </w:r>
        <w:r>
          <w:rPr>
            <w:color w:val="000000"/>
            <w:sz w:val="28"/>
            <w:szCs w:val="28"/>
            <w:u w:val="none"/>
            <w:shd w:fill="auto" w:val="clear"/>
          </w:rPr>
          <w:t xml:space="preserve"> «О внесении изменений в муниципальную программу «Развитие культуры в Первомайском муниципальном районе на 2021-2023 годы»</w:t>
        </w:r>
      </w:hyperlink>
      <w:r>
        <w:rPr>
          <w:color w:val="000000"/>
          <w:sz w:val="28"/>
          <w:szCs w:val="28"/>
          <w:u w:val="none"/>
          <w:shd w:fill="auto" w:val="clear"/>
        </w:rPr>
        <w:t>;</w:t>
      </w:r>
    </w:p>
    <w:p>
      <w:pPr>
        <w:pStyle w:val="Normal"/>
        <w:widowControl w:val="false"/>
        <w:ind w:left="708" w:hanging="0"/>
        <w:jc w:val="both"/>
        <w:rPr>
          <w:sz w:val="28"/>
          <w:szCs w:val="28"/>
        </w:rPr>
      </w:pPr>
      <w:hyperlink r:id="rId11">
        <w:r>
          <w:rPr>
            <w:color w:val="000000"/>
            <w:sz w:val="28"/>
            <w:szCs w:val="28"/>
            <w:u w:val="none"/>
            <w:shd w:fill="auto" w:val="clear"/>
          </w:rPr>
          <w:t>- Постановление от 23.12.2021 года</w:t>
        </w:r>
        <w:r>
          <w:rPr>
            <w:color w:val="000000"/>
            <w:sz w:val="28"/>
            <w:szCs w:val="28"/>
            <w:u w:val="none"/>
            <w:shd w:fill="auto" w:val="clear"/>
            <w:lang w:eastAsia="zh-CN"/>
          </w:rPr>
          <w:t xml:space="preserve"> № </w:t>
        </w:r>
        <w:r>
          <w:rPr>
            <w:rFonts w:cs="Times New Roman"/>
            <w:b w:val="false"/>
            <w:bCs w:val="false"/>
            <w:color w:val="111111"/>
            <w:sz w:val="24"/>
            <w:szCs w:val="24"/>
            <w:u w:val="none"/>
            <w:shd w:fill="auto" w:val="clear"/>
            <w:lang w:eastAsia="zh-CN"/>
          </w:rPr>
          <w:t>от  №</w:t>
        </w:r>
        <w:r>
          <w:rPr>
            <w:rFonts w:eastAsia="Times New Roman" w:cs="Times New Roman"/>
            <w:b w:val="false"/>
            <w:bCs w:val="false"/>
            <w:color w:val="111111"/>
            <w:kern w:val="0"/>
            <w:sz w:val="24"/>
            <w:szCs w:val="24"/>
            <w:u w:val="none"/>
            <w:shd w:fill="auto" w:val="clear"/>
            <w:lang w:val="en-US" w:eastAsia="zh-CN" w:bidi="ar-SA"/>
          </w:rPr>
          <w:t>719</w:t>
        </w:r>
        <w:r>
          <w:rPr>
            <w:color w:val="000000"/>
            <w:sz w:val="28"/>
            <w:szCs w:val="28"/>
            <w:u w:val="none"/>
            <w:shd w:fill="auto" w:val="clear"/>
          </w:rPr>
          <w:t>«О внесении изменений в муниципальную программу «Развитие культуры в Первомайском муниципальном районе на 2021-2023 годы»</w:t>
        </w:r>
      </w:hyperlink>
      <w:r>
        <w:rPr>
          <w:color w:val="000000"/>
          <w:sz w:val="28"/>
          <w:szCs w:val="28"/>
          <w:u w:val="none"/>
          <w:shd w:fill="auto" w:val="clear"/>
        </w:rPr>
        <w:t>.</w:t>
      </w:r>
    </w:p>
    <w:p>
      <w:pPr>
        <w:pStyle w:val="Normal"/>
        <w:widowControl w:val="false"/>
        <w:ind w:left="708"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708"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708"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708"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708" w:firstLine="540"/>
        <w:jc w:val="both"/>
        <w:rPr>
          <w:b/>
          <w:b/>
          <w:color w:val="000000" w:themeColor="text1"/>
          <w:sz w:val="28"/>
          <w:szCs w:val="28"/>
        </w:rPr>
      </w:pPr>
      <w:hyperlink r:id="rId12">
        <w:r>
          <w:rPr>
            <w:b/>
            <w:color w:val="000000" w:themeColor="text1"/>
            <w:sz w:val="28"/>
            <w:szCs w:val="28"/>
          </w:rPr>
          <w:t>4. Конкретные результаты реализации муниципальной программы, достигнутые за отчетный период.</w:t>
        </w:r>
      </w:hyperlink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708" w:hanging="360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Сохранить в прежнем объеме </w:t>
      </w:r>
      <w:r>
        <w:rPr>
          <w:rFonts w:cs="Times New Roman"/>
          <w:color w:val="000000" w:themeColor="text1"/>
          <w:sz w:val="28"/>
          <w:szCs w:val="28"/>
        </w:rPr>
        <w:t>расходы на комплектование книжных фондов  муниципальных библиотек за счет средств резервного фонда Правительства РФ;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708" w:hanging="360"/>
        <w:jc w:val="both"/>
        <w:rPr/>
      </w:pPr>
      <w:r>
        <w:rPr>
          <w:rFonts w:cs="Times New Roman"/>
          <w:color w:val="000000" w:themeColor="text1"/>
          <w:sz w:val="28"/>
          <w:szCs w:val="28"/>
        </w:rPr>
        <w:t>МУК «Пречистенская ЦКС» участвовал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а</w:t>
      </w:r>
      <w:r>
        <w:rPr>
          <w:rFonts w:cs="Times New Roman"/>
          <w:color w:val="000000" w:themeColor="text1"/>
          <w:sz w:val="28"/>
          <w:szCs w:val="28"/>
        </w:rPr>
        <w:t xml:space="preserve"> в программе Департамента культуры Ярославской области по обеспечению развития и укрепления материально – технической базы домов культуры в населенных пунктах с числом жителей до 50 тысяч человек;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708" w:hanging="360"/>
        <w:jc w:val="both"/>
        <w:rPr/>
      </w:pPr>
      <w:r>
        <w:rPr>
          <w:rFonts w:cs="Times New Roman"/>
          <w:color w:val="000000" w:themeColor="text1"/>
          <w:sz w:val="28"/>
          <w:szCs w:val="28"/>
        </w:rPr>
        <w:t>В МУК «Первомайский МДК» проведены мероприятия: текущий ремонт здания , текущий ремонт пожарного водопровода,  капитальный ремонт внутренней системы канализации,  ремонт внутренней системы отопления, приобретение рециркуляторов бактерицидных,  приобретен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о</w:t>
      </w:r>
      <w:r>
        <w:rPr>
          <w:rFonts w:cs="Times New Roman"/>
          <w:color w:val="000000" w:themeColor="text1"/>
          <w:sz w:val="28"/>
          <w:szCs w:val="28"/>
        </w:rPr>
        <w:t xml:space="preserve"> оборудовани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е;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708" w:hanging="360"/>
        <w:jc w:val="both"/>
        <w:rPr/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Проведены капитальные ремонты котельных Паршинского,  Ефимовского , Урицкого сельских клубов;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708" w:hanging="360"/>
        <w:jc w:val="both"/>
        <w:rPr/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Проведен текущий ремонт здания Семеновского сельского клуба;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708" w:hanging="360"/>
        <w:jc w:val="both"/>
        <w:rPr/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Проведен текущий ремонт здания Урицкого сельского клуба;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708" w:hanging="360"/>
        <w:jc w:val="both"/>
        <w:rPr/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Проведен к</w:t>
      </w:r>
      <w:r>
        <w:rPr>
          <w:rFonts w:cs="Times New Roman"/>
          <w:color w:val="000000" w:themeColor="text1"/>
          <w:sz w:val="28"/>
          <w:szCs w:val="28"/>
        </w:rPr>
        <w:t>апитальный ремонт внутренней системы отопления в здании МУК «Первомайская МЦБС;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708" w:hanging="360"/>
        <w:jc w:val="both"/>
        <w:rPr/>
      </w:pPr>
      <w:r>
        <w:rPr>
          <w:rFonts w:cs="Times New Roman"/>
          <w:color w:val="000000" w:themeColor="text1"/>
          <w:sz w:val="28"/>
          <w:szCs w:val="28"/>
        </w:rPr>
        <w:t>Проведена разработ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ка</w:t>
      </w:r>
      <w:r>
        <w:rPr>
          <w:rFonts w:cs="Times New Roman"/>
          <w:color w:val="000000" w:themeColor="text1"/>
          <w:sz w:val="28"/>
          <w:szCs w:val="28"/>
        </w:rPr>
        <w:t xml:space="preserve"> проектно-сметной документации на капитальный ремонт здания Скалинского сельского клуба, расположенного по адресу: Ярославская область, Первомайский район, п./со.Скалино, д.68 в соответствии с Техническим заданием;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708" w:hanging="360"/>
        <w:jc w:val="both"/>
        <w:rPr/>
      </w:pPr>
      <w:r>
        <w:rPr>
          <w:rFonts w:cs="Times New Roman"/>
          <w:color w:val="000000" w:themeColor="text1"/>
          <w:sz w:val="28"/>
          <w:szCs w:val="28"/>
        </w:rPr>
        <w:t>Произведены расходы на государственную поддержку лучших работников сельских учреждений культуры;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708" w:hanging="360"/>
        <w:jc w:val="both"/>
        <w:rPr/>
      </w:pPr>
      <w:r>
        <w:rPr>
          <w:rFonts w:cs="Times New Roman"/>
          <w:color w:val="000000" w:themeColor="text1"/>
          <w:sz w:val="28"/>
          <w:szCs w:val="28"/>
        </w:rPr>
        <w:t>Произведены расходы на государственную поддержку лучших сельских учреждений культуры.</w:t>
      </w:r>
    </w:p>
    <w:p>
      <w:pPr>
        <w:pStyle w:val="Normal"/>
        <w:widowControl w:val="false"/>
        <w:ind w:left="708" w:hanging="0"/>
        <w:jc w:val="both"/>
        <w:rPr>
          <w:color w:val="000000" w:themeColor="text1"/>
          <w:sz w:val="28"/>
          <w:szCs w:val="28"/>
        </w:rPr>
      </w:pPr>
      <w:hyperlink r:id="rId13">
        <w:r>
          <w:rPr>
            <w:color w:val="000000" w:themeColor="text1"/>
            <w:sz w:val="28"/>
            <w:szCs w:val="28"/>
          </w:rPr>
          <w:t xml:space="preserve">      </w:t>
        </w:r>
        <w:r>
          <w:rPr>
            <w:color w:val="000000" w:themeColor="text1"/>
            <w:sz w:val="28"/>
            <w:szCs w:val="28"/>
            <w:u w:val="single"/>
          </w:rPr>
          <w:t>В 2021 году удалось сохранить стабильные показатели по отрасли культуры и молодежной политике</w:t>
        </w:r>
        <w:r>
          <w:rPr>
            <w:color w:val="000000" w:themeColor="text1"/>
            <w:sz w:val="28"/>
            <w:szCs w:val="28"/>
          </w:rPr>
          <w:t xml:space="preserve">. </w:t>
        </w:r>
      </w:hyperlink>
    </w:p>
    <w:p>
      <w:pPr>
        <w:pStyle w:val="Normal"/>
        <w:tabs>
          <w:tab w:val="clear" w:pos="708"/>
          <w:tab w:val="left" w:pos="12465" w:leader="none"/>
        </w:tabs>
        <w:ind w:left="70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46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465" w:leader="none"/>
        </w:tabs>
        <w:rPr>
          <w:sz w:val="28"/>
          <w:szCs w:val="28"/>
        </w:rPr>
      </w:pPr>
      <w:hyperlink r:id="rId14">
        <w:r>
          <w:rPr>
            <w:sz w:val="28"/>
            <w:szCs w:val="28"/>
          </w:rPr>
          <w:t xml:space="preserve">Начальника отдела </w:t>
          <w:tab/>
          <w:t xml:space="preserve">    Куликова А.А.</w:t>
        </w:r>
      </w:hyperlink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701" w:right="567" w:gutter="0" w:header="0" w:top="1701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281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212812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Nonformat" w:customStyle="1">
    <w:name w:val="ConsPlusNonformat"/>
    <w:uiPriority w:val="99"/>
    <w:qFormat/>
    <w:rsid w:val="00212812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f9495b"/>
    <w:pPr>
      <w:spacing w:before="0" w:after="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ervomayadm.ru/tinybrowser/files/programmy/munitcipal-nye/2015/izmeneniya-19-01-2015.doc" TargetMode="External"/><Relationship Id="rId3" Type="http://schemas.openxmlformats.org/officeDocument/2006/relationships/hyperlink" Target="http://pervomayadm.ru/tinybrowser/files/programmy/munitcipal-nye/2015/izmeneniya-19-01-2015.doc" TargetMode="External"/><Relationship Id="rId4" Type="http://schemas.openxmlformats.org/officeDocument/2006/relationships/hyperlink" Target="http://pervomayadm.ru/tinybrowser/files/programmy/munitcipal-nye/2015/izmeneniya-19-01-2015.doc" TargetMode="External"/><Relationship Id="rId5" Type="http://schemas.openxmlformats.org/officeDocument/2006/relationships/hyperlink" Target="http://pervomayadm.ru/tinybrowser/files/programmy/munitcipal-nye/2015/izmeneniya-19-01-2015.doc" TargetMode="External"/><Relationship Id="rId6" Type="http://schemas.openxmlformats.org/officeDocument/2006/relationships/hyperlink" Target="http://pervomayadm.ru/tinybrowser/files/programmy/munitcipal-nye/2015/izmeneniya-19-01-2015.doc" TargetMode="External"/><Relationship Id="rId7" Type="http://schemas.openxmlformats.org/officeDocument/2006/relationships/hyperlink" Target="http://pervomayadm.ru/tinybrowser/files/programmy/munitcipal-nye/2015/izmeneniya-19-01-2015.doc" TargetMode="External"/><Relationship Id="rId8" Type="http://schemas.openxmlformats.org/officeDocument/2006/relationships/hyperlink" Target="http://pervomayadm.ru/tinybrowser/files/programmy/munitcipal-nye/2015/izmeneniya-19-01-2015.doc" TargetMode="External"/><Relationship Id="rId9" Type="http://schemas.openxmlformats.org/officeDocument/2006/relationships/hyperlink" Target="http://pervomayadm.ru/tinybrowser/files/programmy/munitcipal-nye/2015/izmeneniya-19-01-2015.doc" TargetMode="External"/><Relationship Id="rId10" Type="http://schemas.openxmlformats.org/officeDocument/2006/relationships/hyperlink" Target="http://pervomayadm.ru/tinybrowser/files/programmy/munitcipal-nye/2015/izmeneniya-19-01-2015.doc" TargetMode="External"/><Relationship Id="rId11" Type="http://schemas.openxmlformats.org/officeDocument/2006/relationships/hyperlink" Target="http://pervomayadm.ru/tinybrowser/files/programmy/munitcipal-nye/2015/izmeneniya-19-01-2015.doc" TargetMode="External"/><Relationship Id="rId12" Type="http://schemas.openxmlformats.org/officeDocument/2006/relationships/hyperlink" Target="http://pervomayadm.ru/tinybrowser/files/programmy/munitcipal-nye/2015/izmeneniya-19-01-2015.doc" TargetMode="External"/><Relationship Id="rId13" Type="http://schemas.openxmlformats.org/officeDocument/2006/relationships/hyperlink" Target="http://pervomayadm.ru/tinybrowser/files/programmy/munitcipal-nye/2015/izmeneniya-19-01-2015.doc" TargetMode="External"/><Relationship Id="rId14" Type="http://schemas.openxmlformats.org/officeDocument/2006/relationships/hyperlink" Target="http://pervomayadm.ru/tinybrowser/files/programmy/munitcipal-nye/2015/izmeneniya-19-01-2015.doc" TargetMode="Externa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Application>LibreOffice/7.2.2.2$Windows_X86_64 LibreOffice_project/02b2acce88a210515b4a5bb2e46cbfb63fe97d56</Application>
  <AppVersion>15.0000</AppVersion>
  <Pages>5</Pages>
  <Words>819</Words>
  <Characters>5626</Characters>
  <CharactersWithSpaces>6406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cp:lastPrinted>2022-02-10T13:31:13Z</cp:lastPrinted>
  <dcterms:modified xsi:type="dcterms:W3CDTF">2022-02-14T13:28:19Z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