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E8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Pr="00824007" w:rsidRDefault="002009F8" w:rsidP="00E86C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proofErr w:type="gramStart"/>
      <w:r w:rsidRPr="00824007">
        <w:rPr>
          <w:b/>
        </w:rPr>
        <w:t>о</w:t>
      </w:r>
      <w:proofErr w:type="gramEnd"/>
      <w:r w:rsidRPr="00824007">
        <w:rPr>
          <w:b/>
        </w:rPr>
        <w:t xml:space="preserve">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097F5F" w:rsidRPr="00097F5F" w:rsidRDefault="00097F5F" w:rsidP="00E86CBD">
      <w:pPr>
        <w:ind w:left="119"/>
        <w:contextualSpacing/>
        <w:jc w:val="center"/>
        <w:rPr>
          <w:b/>
          <w:u w:val="single"/>
          <w:lang w:eastAsia="en-US"/>
        </w:rPr>
      </w:pPr>
      <w:r w:rsidRPr="00097F5F">
        <w:rPr>
          <w:b/>
          <w:u w:val="single"/>
          <w:lang w:eastAsia="en-US"/>
        </w:rPr>
        <w:t xml:space="preserve">«Энергосбережение и повышение </w:t>
      </w:r>
      <w:proofErr w:type="spellStart"/>
      <w:r w:rsidRPr="00097F5F">
        <w:rPr>
          <w:b/>
          <w:u w:val="single"/>
          <w:lang w:eastAsia="en-US"/>
        </w:rPr>
        <w:t>энергоэффективности</w:t>
      </w:r>
      <w:proofErr w:type="spellEnd"/>
      <w:r w:rsidRPr="00097F5F">
        <w:rPr>
          <w:b/>
          <w:u w:val="single"/>
          <w:lang w:eastAsia="en-US"/>
        </w:rPr>
        <w:t xml:space="preserve"> в Первомайском муниципальном районе на 201</w:t>
      </w:r>
      <w:r w:rsidR="0047760A">
        <w:rPr>
          <w:b/>
          <w:u w:val="single"/>
          <w:lang w:eastAsia="en-US"/>
        </w:rPr>
        <w:t>9</w:t>
      </w:r>
      <w:r w:rsidR="00086F29">
        <w:rPr>
          <w:b/>
          <w:u w:val="single"/>
          <w:lang w:eastAsia="en-US"/>
        </w:rPr>
        <w:t xml:space="preserve"> </w:t>
      </w:r>
      <w:r w:rsidRPr="00097F5F">
        <w:rPr>
          <w:b/>
          <w:u w:val="single"/>
          <w:lang w:eastAsia="en-US"/>
        </w:rPr>
        <w:t>год»</w:t>
      </w:r>
    </w:p>
    <w:p w:rsidR="002009F8" w:rsidRPr="00824007" w:rsidRDefault="002009F8" w:rsidP="00E86C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proofErr w:type="gramStart"/>
      <w:r w:rsidRPr="00824007">
        <w:rPr>
          <w:b/>
        </w:rPr>
        <w:t>за</w:t>
      </w:r>
      <w:proofErr w:type="gramEnd"/>
      <w:r w:rsidRPr="00824007">
        <w:rPr>
          <w:b/>
        </w:rPr>
        <w:t xml:space="preserve"> </w:t>
      </w:r>
      <w:r w:rsidRPr="002009F8">
        <w:rPr>
          <w:b/>
          <w:u w:val="single"/>
        </w:rPr>
        <w:t>январь-декабрь 201</w:t>
      </w:r>
      <w:r w:rsidR="0047760A">
        <w:rPr>
          <w:b/>
          <w:u w:val="single"/>
        </w:rPr>
        <w:t>9</w:t>
      </w:r>
      <w:r w:rsidRPr="002009F8">
        <w:rPr>
          <w:b/>
          <w:u w:val="single"/>
        </w:rPr>
        <w:t xml:space="preserve"> г.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000F">
        <w:rPr>
          <w:b/>
        </w:rPr>
        <w:t xml:space="preserve">    1. Информация о финансировании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800"/>
        <w:gridCol w:w="851"/>
        <w:gridCol w:w="992"/>
        <w:gridCol w:w="1134"/>
        <w:gridCol w:w="1134"/>
        <w:gridCol w:w="1134"/>
        <w:gridCol w:w="709"/>
        <w:gridCol w:w="708"/>
        <w:gridCol w:w="3261"/>
      </w:tblGrid>
      <w:tr w:rsidR="002009F8" w:rsidRPr="00824007" w:rsidTr="000647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Наименование подпрограммы/ВЦП/</w:t>
            </w:r>
          </w:p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основного</w:t>
            </w:r>
            <w:proofErr w:type="gramEnd"/>
            <w:r w:rsidRPr="00064798">
              <w:rPr>
                <w:b/>
              </w:rPr>
              <w:t xml:space="preserve"> мероприятия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Объем финансирования,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Причина отклонения объемов финансирования от плана</w:t>
            </w:r>
          </w:p>
        </w:tc>
      </w:tr>
      <w:tr w:rsidR="002009F8" w:rsidRPr="00824007" w:rsidTr="00E23D9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ФБ </w:t>
            </w:r>
            <w:hyperlink r:id="rId6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064798">
              <w:rPr>
                <w:b/>
              </w:rPr>
              <w:t xml:space="preserve">ОБ </w:t>
            </w:r>
            <w:r w:rsidRPr="00064798">
              <w:rPr>
                <w:b/>
                <w:lang w:val="en-US"/>
              </w:rPr>
              <w:t>&lt;*&gt;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ВИ </w:t>
            </w:r>
            <w:hyperlink r:id="rId7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E61F4A">
            <w:pPr>
              <w:jc w:val="center"/>
            </w:pPr>
          </w:p>
        </w:tc>
      </w:tr>
      <w:tr w:rsidR="00064798" w:rsidRPr="00824007" w:rsidTr="00E23D9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E61F4A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факт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факт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факт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план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gramStart"/>
            <w:r w:rsidRPr="00064798">
              <w:rPr>
                <w:b/>
              </w:rPr>
              <w:t>факт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E61F4A">
            <w:pPr>
              <w:jc w:val="center"/>
            </w:pPr>
          </w:p>
        </w:tc>
      </w:tr>
      <w:tr w:rsidR="00064798" w:rsidRPr="00824007" w:rsidTr="00E23D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064798" w:rsidRPr="00824007" w:rsidTr="00E23D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Pr="00097F5F" w:rsidRDefault="00097F5F" w:rsidP="00097F5F">
            <w:pPr>
              <w:ind w:left="11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097F5F">
              <w:rPr>
                <w:lang w:eastAsia="en-US"/>
              </w:rPr>
              <w:t xml:space="preserve">«Энергосбережение и повышение </w:t>
            </w:r>
          </w:p>
          <w:p w:rsidR="00097F5F" w:rsidRPr="00097F5F" w:rsidRDefault="00097F5F" w:rsidP="00097F5F">
            <w:pPr>
              <w:ind w:left="119"/>
              <w:contextualSpacing/>
              <w:rPr>
                <w:lang w:eastAsia="en-US"/>
              </w:rPr>
            </w:pPr>
            <w:proofErr w:type="spellStart"/>
            <w:proofErr w:type="gramStart"/>
            <w:r w:rsidRPr="00097F5F">
              <w:rPr>
                <w:lang w:eastAsia="en-US"/>
              </w:rPr>
              <w:t>энергоэффективности</w:t>
            </w:r>
            <w:proofErr w:type="spellEnd"/>
            <w:proofErr w:type="gramEnd"/>
            <w:r w:rsidRPr="00097F5F">
              <w:rPr>
                <w:lang w:eastAsia="en-US"/>
              </w:rPr>
              <w:t xml:space="preserve"> в Первомайском </w:t>
            </w:r>
          </w:p>
          <w:p w:rsidR="002009F8" w:rsidRPr="00064798" w:rsidRDefault="00097F5F" w:rsidP="0047760A">
            <w:pPr>
              <w:ind w:left="119"/>
              <w:contextualSpacing/>
              <w:rPr>
                <w:lang w:eastAsia="en-US"/>
              </w:rPr>
            </w:pPr>
            <w:proofErr w:type="gramStart"/>
            <w:r w:rsidRPr="00097F5F">
              <w:rPr>
                <w:lang w:eastAsia="en-US"/>
              </w:rPr>
              <w:t>муниципальном</w:t>
            </w:r>
            <w:proofErr w:type="gramEnd"/>
            <w:r w:rsidRPr="00097F5F">
              <w:rPr>
                <w:lang w:eastAsia="en-US"/>
              </w:rPr>
              <w:t xml:space="preserve"> районе на 201</w:t>
            </w:r>
            <w:r w:rsidR="0047760A">
              <w:rPr>
                <w:lang w:eastAsia="en-US"/>
              </w:rPr>
              <w:t>9</w:t>
            </w:r>
            <w:r w:rsidRPr="00097F5F">
              <w:rPr>
                <w:lang w:eastAsia="en-US"/>
              </w:rPr>
              <w:t xml:space="preserve"> год»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AA04D9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AA04D9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521DC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F" w:rsidRDefault="001521DC" w:rsidP="00CC475F">
            <w:pPr>
              <w:jc w:val="center"/>
            </w:pPr>
            <w:r>
              <w:t>-</w:t>
            </w:r>
          </w:p>
          <w:p w:rsidR="002009F8" w:rsidRPr="00824007" w:rsidRDefault="002009F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Pr="00824007" w:rsidRDefault="00E23D9B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410,768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E23D9B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410,768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F8332C">
            <w:pPr>
              <w:ind w:left="119"/>
              <w:contextualSpacing/>
            </w:pPr>
          </w:p>
        </w:tc>
      </w:tr>
      <w:tr w:rsidR="00064798" w:rsidRPr="00824007" w:rsidTr="00E23D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64798">
              <w:rPr>
                <w:b/>
              </w:rPr>
              <w:t>Итого по муниципальной программе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97F5F" w:rsidRDefault="002009F8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97F5F" w:rsidRDefault="002009F8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E23D9B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410,768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E23D9B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410,768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E61F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E23D9B" w:rsidRDefault="00E23D9B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2. Информация о выполнении целевых показателей муниципальной программы</w:t>
      </w:r>
    </w:p>
    <w:tbl>
      <w:tblPr>
        <w:tblpPr w:leftFromText="180" w:rightFromText="180" w:vertAnchor="text" w:horzAnchor="margin" w:tblpXSpec="inside" w:tblpY="18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9"/>
        <w:gridCol w:w="7794"/>
        <w:gridCol w:w="1414"/>
        <w:gridCol w:w="1414"/>
        <w:gridCol w:w="146"/>
        <w:gridCol w:w="846"/>
        <w:gridCol w:w="995"/>
        <w:gridCol w:w="1851"/>
      </w:tblGrid>
      <w:tr w:rsidR="00E61F4A" w:rsidRPr="00795581" w:rsidTr="00E61F4A">
        <w:tc>
          <w:tcPr>
            <w:tcW w:w="234" w:type="pct"/>
            <w:vMerge w:val="restart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№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п</w:t>
            </w:r>
            <w:proofErr w:type="gramEnd"/>
            <w:r w:rsidRPr="00795581">
              <w:rPr>
                <w:spacing w:val="2"/>
              </w:rPr>
              <w:t>/п</w:t>
            </w:r>
          </w:p>
        </w:tc>
        <w:tc>
          <w:tcPr>
            <w:tcW w:w="2569" w:type="pct"/>
            <w:vMerge w:val="restart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 xml:space="preserve">Наименование показателя </w:t>
            </w:r>
          </w:p>
        </w:tc>
        <w:tc>
          <w:tcPr>
            <w:tcW w:w="466" w:type="pct"/>
            <w:vMerge w:val="restart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Единица</w:t>
            </w:r>
            <w:r w:rsidRPr="00795581">
              <w:rPr>
                <w:spacing w:val="2"/>
              </w:rPr>
              <w:br/>
              <w:t xml:space="preserve">измерения </w:t>
            </w:r>
          </w:p>
        </w:tc>
        <w:tc>
          <w:tcPr>
            <w:tcW w:w="1731" w:type="pct"/>
            <w:gridSpan w:val="5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 xml:space="preserve">Значение целевых показателей </w:t>
            </w:r>
          </w:p>
        </w:tc>
      </w:tr>
      <w:tr w:rsidR="00E61F4A" w:rsidRPr="00795581" w:rsidTr="00E61F4A">
        <w:trPr>
          <w:trHeight w:val="895"/>
        </w:trPr>
        <w:tc>
          <w:tcPr>
            <w:tcW w:w="234" w:type="pct"/>
            <w:vMerge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2569" w:type="pct"/>
            <w:vMerge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466" w:type="pct"/>
            <w:vMerge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514" w:type="pct"/>
            <w:gridSpan w:val="2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proofErr w:type="gramStart"/>
            <w:r>
              <w:rPr>
                <w:spacing w:val="2"/>
              </w:rPr>
              <w:t>базовое</w:t>
            </w:r>
            <w:proofErr w:type="gramEnd"/>
          </w:p>
        </w:tc>
        <w:tc>
          <w:tcPr>
            <w:tcW w:w="607" w:type="pct"/>
            <w:gridSpan w:val="2"/>
            <w:shd w:val="clear" w:color="auto" w:fill="FFFFFF"/>
            <w:hideMark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proofErr w:type="gramStart"/>
            <w:r>
              <w:rPr>
                <w:spacing w:val="2"/>
              </w:rPr>
              <w:t>плановое</w:t>
            </w:r>
            <w:proofErr w:type="gramEnd"/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jc w:val="center"/>
              <w:rPr>
                <w:spacing w:val="2"/>
              </w:rPr>
            </w:pPr>
            <w:proofErr w:type="gramStart"/>
            <w:r>
              <w:rPr>
                <w:spacing w:val="2"/>
              </w:rPr>
              <w:t>фактическое</w:t>
            </w:r>
            <w:proofErr w:type="gramEnd"/>
          </w:p>
        </w:tc>
      </w:tr>
      <w:tr w:rsidR="00E61F4A" w:rsidRPr="00795581" w:rsidTr="00E61F4A">
        <w:trPr>
          <w:trHeight w:val="33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4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607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6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7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E23D9B" w:rsidRPr="00795581" w:rsidTr="00E61F4A">
        <w:trPr>
          <w:trHeight w:val="633"/>
        </w:trPr>
        <w:tc>
          <w:tcPr>
            <w:tcW w:w="5000" w:type="pct"/>
            <w:gridSpan w:val="8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E61F4A" w:rsidRPr="00795581" w:rsidTr="00E61F4A">
        <w:trPr>
          <w:trHeight w:val="1096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E23D9B" w:rsidRPr="00795581" w:rsidRDefault="00E23D9B" w:rsidP="00E61F4A">
            <w:pPr>
              <w:keepNext/>
              <w:keepLines/>
              <w:ind w:firstLine="5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07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2,22</w:t>
            </w:r>
          </w:p>
        </w:tc>
        <w:tc>
          <w:tcPr>
            <w:tcW w:w="607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4,6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795581">
              <w:rPr>
                <w:color w:val="000000"/>
              </w:rPr>
              <w:t>5,55</w:t>
            </w:r>
          </w:p>
        </w:tc>
      </w:tr>
      <w:tr w:rsidR="00E61F4A" w:rsidRPr="00795581" w:rsidTr="00E61F4A">
        <w:trPr>
          <w:trHeight w:val="43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3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07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</w:tr>
      <w:tr w:rsidR="00E61F4A" w:rsidRPr="00795581" w:rsidTr="00E61F4A">
        <w:trPr>
          <w:trHeight w:val="34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4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07" w:type="pct"/>
            <w:gridSpan w:val="2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5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</w:tr>
      <w:tr w:rsidR="00E61F4A" w:rsidRPr="00795581" w:rsidTr="00E61F4A">
        <w:trPr>
          <w:trHeight w:val="31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5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1731" w:type="pct"/>
            <w:gridSpan w:val="5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color w:val="000000"/>
              </w:rPr>
              <w:t>Данные отсутствуют</w:t>
            </w:r>
          </w:p>
        </w:tc>
      </w:tr>
      <w:tr w:rsidR="00E61F4A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6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доля</w:t>
            </w:r>
            <w:proofErr w:type="gramEnd"/>
            <w:r w:rsidRPr="00795581">
              <w:rPr>
                <w:rFonts w:eastAsia="Calibri"/>
              </w:rPr>
              <w:t xml:space="preserve">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1731" w:type="pct"/>
            <w:gridSpan w:val="5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color w:val="000000"/>
              </w:rPr>
              <w:t>Данные отсутствуют</w:t>
            </w:r>
          </w:p>
        </w:tc>
      </w:tr>
      <w:tr w:rsidR="00E23D9B" w:rsidRPr="00795581" w:rsidTr="00E61F4A">
        <w:trPr>
          <w:trHeight w:val="55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E61F4A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7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</w:rPr>
            </w:pPr>
            <w:r w:rsidRPr="00795581">
              <w:rPr>
                <w:color w:val="000000"/>
                <w:spacing w:val="2"/>
              </w:rPr>
              <w:t>Гкал/</w:t>
            </w:r>
            <w:proofErr w:type="spellStart"/>
            <w:r w:rsidRPr="00795581">
              <w:rPr>
                <w:color w:val="000000"/>
                <w:spacing w:val="2"/>
              </w:rPr>
              <w:t>кв.м</w:t>
            </w:r>
            <w:proofErr w:type="spellEnd"/>
            <w:r w:rsidRPr="00795581">
              <w:rPr>
                <w:color w:val="000000"/>
                <w:spacing w:val="2"/>
              </w:rPr>
              <w:t>.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0,32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795581">
              <w:rPr>
                <w:b/>
                <w:color w:val="000000"/>
              </w:rPr>
              <w:t>0,4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8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</w:rPr>
            </w:pPr>
            <w:proofErr w:type="spellStart"/>
            <w:r w:rsidRPr="00795581">
              <w:rPr>
                <w:color w:val="000000"/>
                <w:spacing w:val="2"/>
              </w:rPr>
              <w:t>м.куб</w:t>
            </w:r>
            <w:proofErr w:type="spellEnd"/>
            <w:r w:rsidRPr="00795581">
              <w:rPr>
                <w:color w:val="000000"/>
                <w:spacing w:val="2"/>
              </w:rPr>
              <w:t>./чел.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15,98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10,00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5,53</w:t>
            </w:r>
          </w:p>
        </w:tc>
      </w:tr>
      <w:tr w:rsidR="00E61F4A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9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</w:rPr>
            </w:pPr>
            <w:proofErr w:type="spellStart"/>
            <w:r w:rsidRPr="00795581">
              <w:rPr>
                <w:color w:val="000000"/>
                <w:spacing w:val="2"/>
              </w:rPr>
              <w:t>м.куб</w:t>
            </w:r>
            <w:proofErr w:type="spellEnd"/>
            <w:r w:rsidRPr="00795581">
              <w:rPr>
                <w:color w:val="000000"/>
                <w:spacing w:val="2"/>
              </w:rPr>
              <w:t>./чел.</w:t>
            </w:r>
          </w:p>
        </w:tc>
        <w:tc>
          <w:tcPr>
            <w:tcW w:w="1731" w:type="pct"/>
            <w:gridSpan w:val="5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</w:tr>
      <w:tr w:rsidR="00E61F4A" w:rsidRPr="00795581" w:rsidTr="00E61F4A">
        <w:trPr>
          <w:trHeight w:val="145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  <w:lang w:val="en-US"/>
              </w:rPr>
              <w:t>1</w:t>
            </w:r>
            <w:r w:rsidRPr="00795581">
              <w:rPr>
                <w:spacing w:val="2"/>
              </w:rPr>
              <w:t>0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9"/>
              <w:jc w:val="both"/>
              <w:rPr>
                <w:spacing w:val="2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</w:rPr>
            </w:pPr>
            <w:proofErr w:type="spellStart"/>
            <w:r w:rsidRPr="00795581">
              <w:rPr>
                <w:color w:val="000000"/>
                <w:spacing w:val="2"/>
              </w:rPr>
              <w:t>м.куб</w:t>
            </w:r>
            <w:proofErr w:type="spellEnd"/>
            <w:r w:rsidRPr="00795581">
              <w:rPr>
                <w:color w:val="000000"/>
                <w:spacing w:val="2"/>
              </w:rPr>
              <w:t>./чел.</w:t>
            </w:r>
          </w:p>
        </w:tc>
        <w:tc>
          <w:tcPr>
            <w:tcW w:w="1731" w:type="pct"/>
            <w:gridSpan w:val="5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</w:tr>
      <w:tr w:rsidR="00E61F4A" w:rsidRPr="00795581" w:rsidTr="00E61F4A">
        <w:trPr>
          <w:trHeight w:val="16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11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795581">
              <w:rPr>
                <w:color w:val="000000"/>
              </w:rPr>
              <w:t>удельный</w:t>
            </w:r>
            <w:proofErr w:type="gramEnd"/>
            <w:r w:rsidRPr="00795581">
              <w:rPr>
                <w:color w:val="000000"/>
              </w:rPr>
              <w:t xml:space="preserve"> расход электрической энергии на снабжение органов </w:t>
            </w:r>
            <w:r w:rsidRPr="00795581">
              <w:rPr>
                <w:rFonts w:eastAsia="Calibri"/>
              </w:rPr>
              <w:t>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proofErr w:type="gramStart"/>
            <w:r w:rsidRPr="00795581">
              <w:rPr>
                <w:color w:val="000000"/>
                <w:spacing w:val="2"/>
              </w:rPr>
              <w:t>кВт</w:t>
            </w:r>
            <w:proofErr w:type="gramEnd"/>
            <w:r w:rsidRPr="00795581">
              <w:rPr>
                <w:color w:val="000000"/>
                <w:spacing w:val="2"/>
              </w:rPr>
              <w:t>/м2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11,47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14,00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795581">
              <w:rPr>
                <w:b/>
                <w:color w:val="000000"/>
              </w:rPr>
              <w:t>40,51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  <w:lang w:val="en-US"/>
              </w:rPr>
              <w:t>1</w:t>
            </w:r>
            <w:r w:rsidRPr="00795581">
              <w:rPr>
                <w:spacing w:val="2"/>
              </w:rPr>
              <w:t>2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rPr>
                <w:spacing w:val="2"/>
              </w:rPr>
            </w:pPr>
            <w:r w:rsidRPr="00795581">
              <w:rPr>
                <w:spacing w:val="2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795581">
              <w:rPr>
                <w:spacing w:val="2"/>
              </w:rPr>
              <w:t>Энергоэффективность</w:t>
            </w:r>
            <w:proofErr w:type="spellEnd"/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</w:tr>
      <w:tr w:rsidR="00E23D9B" w:rsidRPr="00795581" w:rsidTr="00E61F4A">
        <w:trPr>
          <w:trHeight w:val="34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4766" w:type="pct"/>
            <w:gridSpan w:val="7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 xml:space="preserve">Целевые показатели в области энергосбережения и повышения энергетической 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proofErr w:type="gramStart"/>
            <w:r w:rsidRPr="00795581">
              <w:rPr>
                <w:color w:val="000000"/>
              </w:rPr>
              <w:t>эффективности</w:t>
            </w:r>
            <w:proofErr w:type="gramEnd"/>
            <w:r w:rsidRPr="00795581">
              <w:rPr>
                <w:color w:val="000000"/>
              </w:rPr>
              <w:t xml:space="preserve"> в жилищном фонде:</w:t>
            </w:r>
          </w:p>
        </w:tc>
      </w:tr>
      <w:tr w:rsidR="00E61F4A" w:rsidRPr="00795581" w:rsidTr="00E61F4A">
        <w:trPr>
          <w:trHeight w:val="1398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  <w:lang w:val="en-US"/>
              </w:rPr>
              <w:lastRenderedPageBreak/>
              <w:t>1</w:t>
            </w:r>
            <w:r w:rsidRPr="00795581">
              <w:rPr>
                <w:spacing w:val="2"/>
              </w:rPr>
              <w:t>3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тепловой энергии в многоквартирных домах (в расчете на 1 кв. метр общей площади);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795581">
              <w:rPr>
                <w:color w:val="000000"/>
                <w:spacing w:val="2"/>
              </w:rPr>
              <w:t>Гкал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0,271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0,273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0,1</w:t>
            </w:r>
          </w:p>
        </w:tc>
      </w:tr>
      <w:tr w:rsidR="00E61F4A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spacing w:val="2"/>
              </w:rPr>
            </w:pPr>
            <w:r w:rsidRPr="00795581">
              <w:rPr>
                <w:b/>
                <w:spacing w:val="2"/>
              </w:rPr>
              <w:t>14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холодной воды в многоквартирных домах (в расчете на 1 жителя)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proofErr w:type="spellStart"/>
            <w:r w:rsidRPr="00795581">
              <w:rPr>
                <w:color w:val="000000"/>
                <w:spacing w:val="2"/>
              </w:rPr>
              <w:t>м.куб</w:t>
            </w:r>
            <w:proofErr w:type="spellEnd"/>
            <w:r w:rsidRPr="00795581">
              <w:rPr>
                <w:color w:val="000000"/>
                <w:spacing w:val="2"/>
              </w:rPr>
              <w:t>./чел.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26,23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26,51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12,065</w:t>
            </w:r>
          </w:p>
        </w:tc>
      </w:tr>
      <w:tr w:rsidR="00E61F4A" w:rsidRPr="00795581" w:rsidTr="00E61F4A">
        <w:trPr>
          <w:trHeight w:val="24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15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горячей воды в многоквартирных домах (в расчете на 1 жителя);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proofErr w:type="spellStart"/>
            <w:r w:rsidRPr="00795581">
              <w:rPr>
                <w:color w:val="000000"/>
                <w:spacing w:val="2"/>
              </w:rPr>
              <w:t>м.куб</w:t>
            </w:r>
            <w:proofErr w:type="spellEnd"/>
            <w:r w:rsidRPr="00795581">
              <w:rPr>
                <w:color w:val="000000"/>
                <w:spacing w:val="2"/>
              </w:rPr>
              <w:t>./чел.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12,11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9,73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4,53</w:t>
            </w: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16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электрической энергии в многоквартирных домах (в расчете на 1 кв. метр общей площади);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795581">
              <w:rPr>
                <w:color w:val="000000"/>
                <w:spacing w:val="2"/>
              </w:rPr>
              <w:t>Квт/м кв.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15,6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jc w:val="center"/>
              <w:rPr>
                <w:b/>
                <w:color w:val="000000"/>
              </w:rPr>
            </w:pPr>
            <w:r w:rsidRPr="00795581">
              <w:rPr>
                <w:b/>
                <w:color w:val="000000"/>
              </w:rPr>
              <w:t>15,8</w:t>
            </w:r>
          </w:p>
          <w:p w:rsidR="00E23D9B" w:rsidRPr="00795581" w:rsidRDefault="00E23D9B" w:rsidP="00E23D9B">
            <w:pPr>
              <w:jc w:val="center"/>
              <w:rPr>
                <w:b/>
                <w:color w:val="000000"/>
              </w:rPr>
            </w:pPr>
          </w:p>
        </w:tc>
      </w:tr>
      <w:tr w:rsidR="00E23D9B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17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природного газа в многоквартирных домах с индивидуальными системами газового отопления (в расчете на 1 кв. метр общей площади);</w:t>
            </w:r>
          </w:p>
        </w:tc>
        <w:tc>
          <w:tcPr>
            <w:tcW w:w="2197" w:type="pct"/>
            <w:gridSpan w:val="6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</w:tr>
      <w:tr w:rsidR="00E23D9B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18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197" w:type="pct"/>
            <w:gridSpan w:val="6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</w:tr>
      <w:tr w:rsidR="00E61F4A" w:rsidRPr="00795581" w:rsidTr="00E61F4A">
        <w:trPr>
          <w:trHeight w:val="28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19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795581">
              <w:rPr>
                <w:rFonts w:eastAsia="Calibri"/>
              </w:rPr>
              <w:t>удельный</w:t>
            </w:r>
            <w:proofErr w:type="gramEnd"/>
            <w:r w:rsidRPr="00795581">
              <w:rPr>
                <w:rFonts w:eastAsia="Calibri"/>
              </w:rPr>
              <w:t xml:space="preserve"> суммарный расход энергетических ресурсов в многоквартирных домах.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proofErr w:type="spellStart"/>
            <w:r w:rsidRPr="00795581">
              <w:rPr>
                <w:color w:val="000000"/>
                <w:spacing w:val="2"/>
              </w:rPr>
              <w:t>Т.у.т</w:t>
            </w:r>
            <w:proofErr w:type="spellEnd"/>
            <w:r w:rsidRPr="00795581">
              <w:rPr>
                <w:color w:val="000000"/>
                <w:spacing w:val="2"/>
              </w:rPr>
              <w:t>/мкв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0,4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0,6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0,7</w:t>
            </w: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20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</w:rPr>
            </w:pPr>
            <w:r w:rsidRPr="00795581">
              <w:rPr>
                <w:rFonts w:eastAsia="Calibri"/>
              </w:rPr>
              <w:t xml:space="preserve">Определение класса </w:t>
            </w:r>
            <w:proofErr w:type="spellStart"/>
            <w:r w:rsidRPr="00795581">
              <w:rPr>
                <w:rFonts w:eastAsia="Calibri"/>
              </w:rPr>
              <w:t>энергоэффективности</w:t>
            </w:r>
            <w:proofErr w:type="spellEnd"/>
            <w:r w:rsidRPr="00795581">
              <w:rPr>
                <w:rFonts w:eastAsia="Calibri"/>
              </w:rPr>
              <w:t xml:space="preserve"> МКД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795581">
              <w:rPr>
                <w:color w:val="000000"/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100</w:t>
            </w:r>
          </w:p>
        </w:tc>
      </w:tr>
      <w:tr w:rsidR="00E61F4A" w:rsidRPr="00795581" w:rsidTr="00E61F4A">
        <w:trPr>
          <w:trHeight w:val="27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21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95581">
              <w:rPr>
                <w:rFonts w:eastAsia="Calibri"/>
              </w:rPr>
              <w:t>Доля МКД, оснащенных приборами учета, в общем количестве МКД, подлежащих оснащению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3"/>
              <w:jc w:val="center"/>
              <w:rPr>
                <w:color w:val="000000"/>
                <w:spacing w:val="2"/>
              </w:rPr>
            </w:pPr>
            <w:r w:rsidRPr="00795581">
              <w:rPr>
                <w:color w:val="000000"/>
                <w:spacing w:val="2"/>
              </w:rPr>
              <w:t>%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70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80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76,5</w:t>
            </w:r>
          </w:p>
        </w:tc>
      </w:tr>
      <w:tr w:rsidR="00E23D9B" w:rsidRPr="00795581" w:rsidTr="00E61F4A">
        <w:trPr>
          <w:trHeight w:val="300"/>
        </w:trPr>
        <w:tc>
          <w:tcPr>
            <w:tcW w:w="5000" w:type="pct"/>
            <w:gridSpan w:val="8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ind w:firstLine="9"/>
              <w:jc w:val="center"/>
              <w:rPr>
                <w:color w:val="000000"/>
              </w:rPr>
            </w:pPr>
            <w:r w:rsidRPr="00795581">
              <w:rPr>
                <w:spacing w:val="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61F4A" w:rsidRPr="00795581" w:rsidTr="00E61F4A">
        <w:trPr>
          <w:trHeight w:val="149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lastRenderedPageBreak/>
              <w:t>22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удельный</w:t>
            </w:r>
            <w:proofErr w:type="gramEnd"/>
            <w:r w:rsidRPr="00795581">
              <w:rPr>
                <w:spacing w:val="2"/>
              </w:rPr>
              <w:t xml:space="preserve"> расход топлива на выработку тепловой энергии на тепловых электростанциях;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-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-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-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-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E61F4A" w:rsidRPr="00795581" w:rsidTr="00E61F4A">
        <w:trPr>
          <w:cantSplit/>
          <w:trHeight w:val="2271"/>
        </w:trPr>
        <w:tc>
          <w:tcPr>
            <w:tcW w:w="234" w:type="pct"/>
            <w:vMerge w:val="restar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  <w:lang w:val="en-US"/>
              </w:rPr>
            </w:pPr>
            <w:r w:rsidRPr="00795581">
              <w:rPr>
                <w:spacing w:val="2"/>
                <w:lang w:val="en-US"/>
              </w:rPr>
              <w:t>2</w:t>
            </w:r>
            <w:r w:rsidRPr="00795581">
              <w:rPr>
                <w:spacing w:val="2"/>
              </w:rPr>
              <w:t>3</w:t>
            </w:r>
          </w:p>
        </w:tc>
        <w:tc>
          <w:tcPr>
            <w:tcW w:w="2569" w:type="pct"/>
            <w:vMerge w:val="restar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удельный</w:t>
            </w:r>
            <w:proofErr w:type="gramEnd"/>
            <w:r w:rsidRPr="00795581">
              <w:rPr>
                <w:spacing w:val="2"/>
              </w:rPr>
              <w:t xml:space="preserve"> расход топлива на выработку тепловой энергии на котельных: </w:t>
            </w:r>
          </w:p>
        </w:tc>
        <w:tc>
          <w:tcPr>
            <w:tcW w:w="466" w:type="pct"/>
            <w:vMerge w:val="restar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r w:rsidRPr="00795581">
              <w:rPr>
                <w:spacing w:val="2"/>
              </w:rPr>
              <w:t xml:space="preserve">АО «Первомайское КХ» </w:t>
            </w:r>
          </w:p>
        </w:tc>
        <w:tc>
          <w:tcPr>
            <w:tcW w:w="466" w:type="pct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Кг у. т. / Гкал</w:t>
            </w:r>
          </w:p>
        </w:tc>
        <w:tc>
          <w:tcPr>
            <w:tcW w:w="327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23D9B" w:rsidRPr="00795581" w:rsidRDefault="00E23D9B" w:rsidP="008A1AD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147,47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146,7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146,7</w:t>
            </w:r>
          </w:p>
          <w:p w:rsidR="00E23D9B" w:rsidRPr="00795581" w:rsidRDefault="00E23D9B" w:rsidP="008A1ADB">
            <w:pPr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E61F4A" w:rsidRPr="00795581" w:rsidTr="00E61F4A">
        <w:trPr>
          <w:trHeight w:val="1421"/>
        </w:trPr>
        <w:tc>
          <w:tcPr>
            <w:tcW w:w="234" w:type="pct"/>
            <w:vMerge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2569" w:type="pct"/>
            <w:vMerge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466" w:type="pct"/>
            <w:vMerge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466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327" w:type="pct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23D9B" w:rsidRPr="00795581" w:rsidRDefault="00E23D9B" w:rsidP="008A1AD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228,01</w:t>
            </w:r>
          </w:p>
        </w:tc>
        <w:tc>
          <w:tcPr>
            <w:tcW w:w="328" w:type="pct"/>
            <w:vMerge w:val="restart"/>
            <w:shd w:val="clear" w:color="auto" w:fill="FFFFFF"/>
            <w:vAlign w:val="center"/>
          </w:tcPr>
          <w:p w:rsidR="008A1ADB" w:rsidRDefault="008A1AD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8A1ADB" w:rsidRDefault="008A1AD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8A1ADB" w:rsidRDefault="008A1AD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8A1ADB" w:rsidRDefault="008A1AD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8A1ADB" w:rsidRDefault="008A1AD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228,51</w:t>
            </w: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E23D9B" w:rsidRPr="00795581" w:rsidRDefault="00E23D9B" w:rsidP="008A1ADB">
            <w:pPr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8A1ADB" w:rsidRDefault="008A1ADB" w:rsidP="008A1ADB">
            <w:pPr>
              <w:keepNext/>
              <w:keepLines/>
              <w:jc w:val="center"/>
              <w:rPr>
                <w:spacing w:val="2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spacing w:val="2"/>
              </w:rPr>
              <w:t>227,85</w:t>
            </w: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jc w:val="center"/>
              <w:rPr>
                <w:color w:val="000000"/>
              </w:rPr>
            </w:pPr>
          </w:p>
          <w:p w:rsidR="00E23D9B" w:rsidRPr="00795581" w:rsidRDefault="00E23D9B" w:rsidP="008A1ADB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E61F4A" w:rsidRPr="00795581" w:rsidTr="00E61F4A">
        <w:trPr>
          <w:trHeight w:val="270"/>
        </w:trPr>
        <w:tc>
          <w:tcPr>
            <w:tcW w:w="234" w:type="pct"/>
            <w:vMerge/>
            <w:tcBorders>
              <w:top w:val="nil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2569" w:type="pct"/>
            <w:vMerge/>
            <w:tcBorders>
              <w:top w:val="nil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r w:rsidRPr="00795581">
              <w:rPr>
                <w:spacing w:val="2"/>
              </w:rPr>
              <w:t>МУП ЖКХ Первомайского МР ЯО «</w:t>
            </w:r>
            <w:proofErr w:type="spellStart"/>
            <w:r w:rsidRPr="00795581">
              <w:rPr>
                <w:spacing w:val="2"/>
              </w:rPr>
              <w:t>Теплоснаб</w:t>
            </w:r>
            <w:proofErr w:type="spellEnd"/>
            <w:r w:rsidRPr="00795581">
              <w:rPr>
                <w:spacing w:val="2"/>
              </w:rPr>
              <w:t>»</w:t>
            </w:r>
          </w:p>
        </w:tc>
        <w:tc>
          <w:tcPr>
            <w:tcW w:w="466" w:type="pct"/>
            <w:vMerge/>
            <w:tcBorders>
              <w:right w:val="nil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327" w:type="pct"/>
            <w:gridSpan w:val="2"/>
            <w:vMerge/>
            <w:tcBorders>
              <w:right w:val="nil"/>
            </w:tcBorders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</w:p>
        </w:tc>
      </w:tr>
      <w:tr w:rsidR="00E61F4A" w:rsidRPr="00795581" w:rsidTr="00E61F4A">
        <w:trPr>
          <w:trHeight w:val="33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  <w:lang w:val="en-US"/>
              </w:rPr>
              <w:t>2</w:t>
            </w:r>
            <w:r w:rsidRPr="00795581">
              <w:rPr>
                <w:spacing w:val="2"/>
              </w:rPr>
              <w:t>4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  <w:highlight w:val="yellow"/>
              </w:rPr>
            </w:pPr>
            <w:proofErr w:type="gramStart"/>
            <w:r w:rsidRPr="00795581">
              <w:rPr>
                <w:spacing w:val="2"/>
              </w:rPr>
              <w:t>удельный</w:t>
            </w:r>
            <w:proofErr w:type="gramEnd"/>
            <w:r w:rsidRPr="00795581">
              <w:rPr>
                <w:spacing w:val="2"/>
              </w:rPr>
              <w:t xml:space="preserve">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  <w:highlight w:val="yellow"/>
              </w:rPr>
            </w:pPr>
            <w:proofErr w:type="gramStart"/>
            <w:r w:rsidRPr="00795581">
              <w:rPr>
                <w:spacing w:val="2"/>
              </w:rPr>
              <w:t>квт</w:t>
            </w:r>
            <w:proofErr w:type="gramEnd"/>
            <w:r w:rsidRPr="00795581">
              <w:rPr>
                <w:spacing w:val="2"/>
              </w:rPr>
              <w:t xml:space="preserve"> час./м. куб.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104,82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102,0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795581">
              <w:rPr>
                <w:b/>
                <w:color w:val="000000"/>
              </w:rPr>
              <w:t>102,66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E61F4A" w:rsidRPr="00795581" w:rsidTr="00E61F4A">
        <w:trPr>
          <w:trHeight w:val="99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lastRenderedPageBreak/>
              <w:t>25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доля</w:t>
            </w:r>
            <w:proofErr w:type="gramEnd"/>
            <w:r w:rsidRPr="00795581">
              <w:rPr>
                <w:spacing w:val="2"/>
              </w:rPr>
              <w:t xml:space="preserve"> потерь тепловой энергии при ее передаче в общем объеме переданной тепловой энергии;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10</w:t>
            </w:r>
          </w:p>
        </w:tc>
      </w:tr>
      <w:tr w:rsidR="00E61F4A" w:rsidRPr="00795581" w:rsidTr="00E61F4A">
        <w:trPr>
          <w:trHeight w:val="315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26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r w:rsidRPr="00795581">
              <w:rPr>
                <w:spacing w:val="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%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1,05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1,05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1,05</w:t>
            </w: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27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r w:rsidRPr="00795581">
              <w:rPr>
                <w:spacing w:val="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tabs>
                <w:tab w:val="left" w:pos="692"/>
              </w:tabs>
              <w:jc w:val="center"/>
              <w:rPr>
                <w:spacing w:val="2"/>
              </w:rPr>
            </w:pPr>
            <w:r w:rsidRPr="00795581">
              <w:rPr>
                <w:noProof/>
              </w:rPr>
              <w:t>Тыс. квт.ч/ тыс. куб. м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2,0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2,0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2,0</w:t>
            </w:r>
          </w:p>
        </w:tc>
      </w:tr>
      <w:tr w:rsidR="00E61F4A" w:rsidRPr="00795581" w:rsidTr="00E61F4A">
        <w:trPr>
          <w:trHeight w:val="699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28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удельный</w:t>
            </w:r>
            <w:proofErr w:type="gramEnd"/>
            <w:r w:rsidRPr="00795581">
              <w:rPr>
                <w:spacing w:val="2"/>
              </w:rPr>
              <w:t xml:space="preserve"> расход электрической энергии, используемой в системах водоотведения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 xml:space="preserve">Тыс. </w:t>
            </w:r>
            <w:proofErr w:type="spellStart"/>
            <w:r w:rsidRPr="00795581">
              <w:rPr>
                <w:spacing w:val="2"/>
              </w:rPr>
              <w:t>квт.ч</w:t>
            </w:r>
            <w:proofErr w:type="spellEnd"/>
            <w:r w:rsidRPr="00795581">
              <w:rPr>
                <w:spacing w:val="2"/>
              </w:rPr>
              <w:t>/ тыс. куб. м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</w:p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0,92</w:t>
            </w:r>
          </w:p>
        </w:tc>
        <w:tc>
          <w:tcPr>
            <w:tcW w:w="655" w:type="pct"/>
            <w:gridSpan w:val="3"/>
            <w:shd w:val="clear" w:color="auto" w:fill="FFFFFF"/>
          </w:tcPr>
          <w:p w:rsidR="00E23D9B" w:rsidRPr="00795581" w:rsidRDefault="00E23D9B" w:rsidP="00E23D9B">
            <w:pPr>
              <w:rPr>
                <w:color w:val="000000"/>
              </w:rPr>
            </w:pPr>
          </w:p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0,92</w:t>
            </w:r>
          </w:p>
        </w:tc>
        <w:tc>
          <w:tcPr>
            <w:tcW w:w="610" w:type="pct"/>
            <w:shd w:val="clear" w:color="auto" w:fill="FFFFFF"/>
          </w:tcPr>
          <w:p w:rsidR="00E23D9B" w:rsidRPr="00795581" w:rsidRDefault="00E23D9B" w:rsidP="00E23D9B">
            <w:pPr>
              <w:rPr>
                <w:color w:val="000000"/>
              </w:rPr>
            </w:pPr>
          </w:p>
          <w:p w:rsidR="00E23D9B" w:rsidRPr="00795581" w:rsidRDefault="00E23D9B" w:rsidP="00E61F4A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0,93</w:t>
            </w:r>
          </w:p>
        </w:tc>
      </w:tr>
      <w:tr w:rsidR="00E61F4A" w:rsidRPr="00795581" w:rsidTr="00E61F4A">
        <w:trPr>
          <w:trHeight w:val="300"/>
        </w:trPr>
        <w:tc>
          <w:tcPr>
            <w:tcW w:w="234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r w:rsidRPr="00795581">
              <w:rPr>
                <w:spacing w:val="2"/>
              </w:rPr>
              <w:t>29</w:t>
            </w:r>
          </w:p>
        </w:tc>
        <w:tc>
          <w:tcPr>
            <w:tcW w:w="2569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rPr>
                <w:spacing w:val="2"/>
              </w:rPr>
            </w:pPr>
            <w:proofErr w:type="gramStart"/>
            <w:r w:rsidRPr="00795581">
              <w:rPr>
                <w:spacing w:val="2"/>
              </w:rPr>
              <w:t>удельный</w:t>
            </w:r>
            <w:proofErr w:type="gramEnd"/>
            <w:r w:rsidRPr="00795581">
              <w:rPr>
                <w:spacing w:val="2"/>
              </w:rPr>
              <w:t xml:space="preserve">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466" w:type="pct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spacing w:val="2"/>
              </w:rPr>
            </w:pPr>
            <w:proofErr w:type="spellStart"/>
            <w:r w:rsidRPr="00795581">
              <w:rPr>
                <w:spacing w:val="2"/>
              </w:rPr>
              <w:t>квт.ч</w:t>
            </w:r>
            <w:proofErr w:type="spellEnd"/>
            <w:r w:rsidRPr="00795581">
              <w:rPr>
                <w:spacing w:val="2"/>
              </w:rPr>
              <w:t xml:space="preserve">/ </w:t>
            </w:r>
            <w:proofErr w:type="spellStart"/>
            <w:r w:rsidRPr="00795581">
              <w:rPr>
                <w:spacing w:val="2"/>
              </w:rPr>
              <w:t>м.кв</w:t>
            </w:r>
            <w:proofErr w:type="spellEnd"/>
            <w:r w:rsidRPr="00795581">
              <w:rPr>
                <w:spacing w:val="2"/>
              </w:rPr>
              <w:t>.</w:t>
            </w:r>
          </w:p>
        </w:tc>
        <w:tc>
          <w:tcPr>
            <w:tcW w:w="1731" w:type="pct"/>
            <w:gridSpan w:val="5"/>
            <w:shd w:val="clear" w:color="auto" w:fill="FFFFFF"/>
          </w:tcPr>
          <w:p w:rsidR="00E23D9B" w:rsidRPr="00795581" w:rsidRDefault="00E23D9B" w:rsidP="00E23D9B">
            <w:pPr>
              <w:keepNext/>
              <w:keepLines/>
              <w:jc w:val="center"/>
              <w:rPr>
                <w:color w:val="000000"/>
              </w:rPr>
            </w:pPr>
            <w:r w:rsidRPr="00795581">
              <w:rPr>
                <w:color w:val="000000"/>
              </w:rPr>
              <w:t>Нет данных</w:t>
            </w:r>
          </w:p>
        </w:tc>
      </w:tr>
    </w:tbl>
    <w:p w:rsidR="007619B9" w:rsidRDefault="007619B9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30000F">
        <w:rPr>
          <w:b/>
        </w:rPr>
        <w:t>3. Информация об изменениях, внесенных ответственным исполнителем в муниципальную программу</w:t>
      </w:r>
      <w:r w:rsidRPr="00824007">
        <w:t xml:space="preserve"> </w:t>
      </w:r>
    </w:p>
    <w:p w:rsidR="0030000F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8"/>
        <w:gridCol w:w="6875"/>
        <w:gridCol w:w="6946"/>
      </w:tblGrid>
      <w:tr w:rsidR="0030000F" w:rsidTr="0030000F">
        <w:tc>
          <w:tcPr>
            <w:tcW w:w="888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№ п/п</w:t>
            </w:r>
          </w:p>
        </w:tc>
        <w:tc>
          <w:tcPr>
            <w:tcW w:w="6875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6946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5B5080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1</w:t>
            </w:r>
          </w:p>
        </w:tc>
        <w:tc>
          <w:tcPr>
            <w:tcW w:w="6875" w:type="dxa"/>
            <w:vAlign w:val="center"/>
          </w:tcPr>
          <w:p w:rsidR="0030000F" w:rsidRPr="00E86CBD" w:rsidRDefault="00E86CBD" w:rsidP="00000B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C7138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остановление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00B48">
              <w:rPr>
                <w:rStyle w:val="a8"/>
                <w:b w:val="0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ервомайского муниципального района</w:t>
            </w:r>
            <w:r w:rsidR="00EC71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от 30.05.2019 № 285</w:t>
            </w:r>
          </w:p>
        </w:tc>
        <w:tc>
          <w:tcPr>
            <w:tcW w:w="6946" w:type="dxa"/>
            <w:vAlign w:val="center"/>
          </w:tcPr>
          <w:p w:rsidR="0030000F" w:rsidRPr="00EC7138" w:rsidRDefault="00EC7138" w:rsidP="00EC71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C7138">
              <w:t>Корректировка (добавление) целевых показател</w:t>
            </w:r>
            <w:r>
              <w:t xml:space="preserve">ей </w:t>
            </w:r>
            <w:r w:rsidRPr="00EC7138">
              <w:t>(индикатор</w:t>
            </w:r>
            <w:r>
              <w:t>ов</w:t>
            </w:r>
            <w:r w:rsidRPr="00EC7138">
              <w:t>) муниципальной программы</w:t>
            </w:r>
            <w:r>
              <w:t xml:space="preserve"> </w:t>
            </w:r>
            <w:r w:rsidRPr="00EC7138">
              <w:rPr>
                <w:lang w:eastAsia="en-US"/>
              </w:rPr>
              <w:t>«</w:t>
            </w:r>
            <w:r w:rsidRPr="00EC7138">
              <w:t xml:space="preserve">Энергосбережение и повышение </w:t>
            </w:r>
            <w:proofErr w:type="spellStart"/>
            <w:r w:rsidRPr="00EC7138">
              <w:t>энергоэффективности</w:t>
            </w:r>
            <w:proofErr w:type="spellEnd"/>
            <w:r w:rsidRPr="00EC7138">
              <w:t xml:space="preserve"> в Первомайском муниципальном районе на 2019 год»</w:t>
            </w:r>
            <w:r>
              <w:t xml:space="preserve"> </w:t>
            </w:r>
          </w:p>
        </w:tc>
      </w:tr>
      <w:tr w:rsidR="0030000F" w:rsidTr="00000B48">
        <w:trPr>
          <w:trHeight w:val="645"/>
        </w:trPr>
        <w:tc>
          <w:tcPr>
            <w:tcW w:w="888" w:type="dxa"/>
            <w:vAlign w:val="center"/>
          </w:tcPr>
          <w:p w:rsidR="0030000F" w:rsidRPr="005B5080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2</w:t>
            </w:r>
          </w:p>
        </w:tc>
        <w:tc>
          <w:tcPr>
            <w:tcW w:w="6875" w:type="dxa"/>
            <w:vAlign w:val="center"/>
          </w:tcPr>
          <w:p w:rsidR="0030000F" w:rsidRPr="005B5080" w:rsidRDefault="00000B48" w:rsidP="00000B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остановление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8"/>
                <w:b w:val="0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ервомайского муниципального района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от </w:t>
            </w:r>
            <w:r w:rsidRPr="00000B48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21.11.2019</w:t>
            </w:r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701</w:t>
            </w:r>
          </w:p>
        </w:tc>
        <w:tc>
          <w:tcPr>
            <w:tcW w:w="6946" w:type="dxa"/>
            <w:vAlign w:val="center"/>
          </w:tcPr>
          <w:p w:rsidR="0030000F" w:rsidRPr="005B5080" w:rsidRDefault="00000B48" w:rsidP="00000B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Добавление нового мероприятия в </w:t>
            </w:r>
            <w:r w:rsidRPr="00EC7138">
              <w:t>муниципальн</w:t>
            </w:r>
            <w:r>
              <w:t>ую</w:t>
            </w:r>
            <w:r w:rsidRPr="00EC7138">
              <w:t xml:space="preserve"> программ</w:t>
            </w:r>
            <w:r>
              <w:t>у</w:t>
            </w:r>
            <w:r>
              <w:t xml:space="preserve"> </w:t>
            </w:r>
            <w:r w:rsidRPr="00EC7138">
              <w:rPr>
                <w:lang w:eastAsia="en-US"/>
              </w:rPr>
              <w:t>«</w:t>
            </w:r>
            <w:r w:rsidRPr="00EC7138">
              <w:t xml:space="preserve">Энергосбережение и повышение </w:t>
            </w:r>
            <w:proofErr w:type="spellStart"/>
            <w:r w:rsidRPr="00EC7138">
              <w:t>энергоэффективности</w:t>
            </w:r>
            <w:proofErr w:type="spellEnd"/>
            <w:r w:rsidRPr="00EC7138">
              <w:t xml:space="preserve"> в Первомайском муниципальном районе на 2019 год»</w:t>
            </w:r>
            <w:r>
              <w:t xml:space="preserve"> </w:t>
            </w:r>
          </w:p>
        </w:tc>
      </w:tr>
      <w:tr w:rsidR="00000B48" w:rsidTr="00B772AB">
        <w:trPr>
          <w:trHeight w:val="180"/>
        </w:trPr>
        <w:tc>
          <w:tcPr>
            <w:tcW w:w="888" w:type="dxa"/>
            <w:vAlign w:val="center"/>
          </w:tcPr>
          <w:p w:rsidR="00000B48" w:rsidRPr="005B5080" w:rsidRDefault="00000B48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875" w:type="dxa"/>
            <w:vAlign w:val="center"/>
          </w:tcPr>
          <w:p w:rsidR="00000B48" w:rsidRDefault="00000B48" w:rsidP="00000B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остановление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8"/>
                <w:b w:val="0"/>
                <w:shd w:val="clear" w:color="auto" w:fill="FFFFFF"/>
              </w:rPr>
              <w:t>П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ервомайского муниципального района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от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000B48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000B48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.2019</w:t>
            </w:r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86CBD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816</w:t>
            </w:r>
          </w:p>
        </w:tc>
        <w:tc>
          <w:tcPr>
            <w:tcW w:w="6946" w:type="dxa"/>
            <w:vAlign w:val="center"/>
          </w:tcPr>
          <w:p w:rsidR="00000B48" w:rsidRDefault="0043605C" w:rsidP="00000B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Уменьшена сумма местного бюджета в связи с проведение торгово-закупочных процедур </w:t>
            </w:r>
          </w:p>
        </w:tc>
      </w:tr>
    </w:tbl>
    <w:p w:rsidR="0030000F" w:rsidRPr="00824007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772355" w:rsidRPr="00E12587" w:rsidRDefault="00772355" w:rsidP="00772355">
      <w:pPr>
        <w:pStyle w:val="Default"/>
        <w:jc w:val="both"/>
      </w:pPr>
      <w:r>
        <w:t xml:space="preserve">     - </w:t>
      </w:r>
      <w:r w:rsidRPr="00E12587">
        <w:t xml:space="preserve">сокращение бюджетных расходов на теплоснабжение муниципальных учреждений; </w:t>
      </w:r>
    </w:p>
    <w:p w:rsidR="00772355" w:rsidRPr="00E12587" w:rsidRDefault="00772355" w:rsidP="00772355">
      <w:pPr>
        <w:pStyle w:val="Default"/>
        <w:jc w:val="both"/>
      </w:pPr>
      <w:r>
        <w:t xml:space="preserve">     - </w:t>
      </w:r>
      <w:r w:rsidRPr="00E12587">
        <w:t xml:space="preserve">обеспечение нормальных климатических условий во всех муниципальных зданиях; </w:t>
      </w:r>
    </w:p>
    <w:p w:rsidR="00772355" w:rsidRPr="00E12587" w:rsidRDefault="00772355" w:rsidP="00772355">
      <w:pPr>
        <w:pStyle w:val="Default"/>
        <w:jc w:val="both"/>
      </w:pPr>
      <w:r>
        <w:lastRenderedPageBreak/>
        <w:t xml:space="preserve">     - </w:t>
      </w:r>
      <w:r w:rsidRPr="00E12587">
        <w:t xml:space="preserve">повышение заинтересованности в энергосбережении. </w:t>
      </w:r>
    </w:p>
    <w:p w:rsidR="002009F8" w:rsidRPr="00824007" w:rsidRDefault="00772355" w:rsidP="00E60DB2">
      <w:pPr>
        <w:pStyle w:val="Default"/>
        <w:jc w:val="both"/>
      </w:pPr>
      <w:r>
        <w:t xml:space="preserve">    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2009F8" w:rsidRDefault="002009F8" w:rsidP="00E23D9B">
      <w:pPr>
        <w:framePr w:w="14293" w:wrap="auto" w:hAnchor="text" w:x="1276"/>
        <w:widowControl w:val="0"/>
        <w:autoSpaceDE w:val="0"/>
        <w:autoSpaceDN w:val="0"/>
        <w:adjustRightInd w:val="0"/>
        <w:jc w:val="both"/>
        <w:sectPr w:rsidR="002009F8" w:rsidSect="00097F5F">
          <w:pgSz w:w="16838" w:h="11906" w:orient="landscape"/>
          <w:pgMar w:top="851" w:right="1134" w:bottom="993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proofErr w:type="gramStart"/>
      <w:r w:rsidRPr="00824007">
        <w:t>к</w:t>
      </w:r>
      <w:proofErr w:type="gramEnd"/>
      <w:r w:rsidRPr="00824007">
        <w:t xml:space="preserve"> Порядку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86599">
        <w:rPr>
          <w:b/>
        </w:rPr>
        <w:t>оценки</w:t>
      </w:r>
      <w:proofErr w:type="gramEnd"/>
      <w:r w:rsidRPr="00586599">
        <w:rPr>
          <w:b/>
        </w:rPr>
        <w:t xml:space="preserve">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86599">
        <w:rPr>
          <w:b/>
        </w:rPr>
        <w:t>муниципальной</w:t>
      </w:r>
      <w:proofErr w:type="gramEnd"/>
      <w:r w:rsidRPr="00586599">
        <w:rPr>
          <w:b/>
        </w:rPr>
        <w:t xml:space="preserve"> программы Первомайского муниципального района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E778F7" w:rsidRDefault="00C02BEA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 xml:space="preserve">асчета </w:t>
      </w:r>
      <w:r w:rsidR="00086F29" w:rsidRPr="00E778F7">
        <w:rPr>
          <w:b/>
        </w:rPr>
        <w:t>индекса стратегической</w:t>
      </w:r>
      <w:r w:rsidR="002009F8" w:rsidRPr="00E778F7">
        <w:rPr>
          <w:b/>
        </w:rPr>
        <w:t xml:space="preserve"> результативности муниципальной программы</w:t>
      </w:r>
      <w:r w:rsidRPr="00E778F7">
        <w:rPr>
          <w:b/>
        </w:rPr>
        <w:t xml:space="preserve"> </w:t>
      </w:r>
      <w:r w:rsidR="00086F29" w:rsidRPr="00606A0B">
        <w:rPr>
          <w:b/>
          <w:lang w:eastAsia="en-US"/>
        </w:rPr>
        <w:t>«</w:t>
      </w:r>
      <w:r w:rsidR="00086F29" w:rsidRPr="00606A0B">
        <w:rPr>
          <w:b/>
        </w:rPr>
        <w:t xml:space="preserve">Энергосбережение и повышение </w:t>
      </w:r>
      <w:proofErr w:type="spellStart"/>
      <w:r w:rsidR="00086F29" w:rsidRPr="00606A0B">
        <w:rPr>
          <w:b/>
        </w:rPr>
        <w:t>энергоэффективности</w:t>
      </w:r>
      <w:proofErr w:type="spellEnd"/>
      <w:r w:rsidR="00086F29" w:rsidRPr="00606A0B">
        <w:rPr>
          <w:b/>
        </w:rPr>
        <w:t xml:space="preserve"> в Первомайском муниципальном районе на 201</w:t>
      </w:r>
      <w:r w:rsidR="008A1ADB">
        <w:rPr>
          <w:b/>
        </w:rPr>
        <w:t>9</w:t>
      </w:r>
      <w:r w:rsidR="00086F29" w:rsidRPr="00606A0B">
        <w:rPr>
          <w:b/>
        </w:rPr>
        <w:t xml:space="preserve"> год</w:t>
      </w:r>
      <w:proofErr w:type="gramStart"/>
      <w:r w:rsidR="00086F29" w:rsidRPr="00606A0B">
        <w:rPr>
          <w:b/>
        </w:rPr>
        <w:t>»</w:t>
      </w:r>
      <w:r w:rsidR="002009F8" w:rsidRPr="00E778F7">
        <w:rPr>
          <w:b/>
        </w:rPr>
        <w:t xml:space="preserve"> </w:t>
      </w:r>
      <w:r w:rsidR="002009F8" w:rsidRPr="00510219"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  <w:proofErr w:type="gramEnd"/>
    </w:p>
    <w:p w:rsidR="00510219" w:rsidRPr="00510219" w:rsidRDefault="00510219" w:rsidP="00C02BE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31631" w:rsidRDefault="00510219" w:rsidP="00B31631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</w:t>
      </w:r>
      <w:proofErr w:type="gramStart"/>
      <w:r w:rsidR="001159FD">
        <w:rPr>
          <w:b/>
        </w:rPr>
        <w:t>1</w:t>
      </w:r>
      <w:r>
        <w:rPr>
          <w:b/>
        </w:rPr>
        <w:t xml:space="preserve">: </w:t>
      </w:r>
      <w:r>
        <w:t xml:space="preserve"> </w:t>
      </w:r>
      <w:r w:rsidR="008A1ADB">
        <w:rPr>
          <w:rFonts w:eastAsia="Calibri"/>
        </w:rPr>
        <w:t>Д</w:t>
      </w:r>
      <w:r w:rsidR="008A1ADB" w:rsidRPr="00795581">
        <w:rPr>
          <w:rFonts w:eastAsia="Calibri"/>
        </w:rPr>
        <w:t>оля</w:t>
      </w:r>
      <w:proofErr w:type="gramEnd"/>
      <w:r w:rsidR="008A1ADB" w:rsidRPr="00795581">
        <w:rPr>
          <w:rFonts w:eastAsia="Calibri"/>
        </w:rPr>
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854E05C" wp14:editId="0B2FE764">
            <wp:extent cx="1038225" cy="447675"/>
            <wp:effectExtent l="19050" t="0" r="0" b="0"/>
            <wp:docPr id="8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47CCA31F" wp14:editId="109AB428">
            <wp:extent cx="304800" cy="238125"/>
            <wp:effectExtent l="19050" t="0" r="0" b="0"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19FE187B" wp14:editId="43FDF821">
            <wp:extent cx="304800" cy="228600"/>
            <wp:effectExtent l="19050" t="0" r="0" b="0"/>
            <wp:docPr id="8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</m:t>
          </m:r>
        </m:oMath>
      </m:oMathPara>
    </w:p>
    <w:p w:rsid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7619B9" w:rsidRDefault="00510219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2</w:t>
      </w:r>
      <w:r>
        <w:rPr>
          <w:b/>
        </w:rPr>
        <w:t>:</w:t>
      </w:r>
      <w:r w:rsidRPr="00510219">
        <w:t xml:space="preserve"> </w:t>
      </w:r>
      <w:r w:rsidR="00E61F4A" w:rsidRPr="00795581">
        <w:rPr>
          <w:rFonts w:eastAsia="Calibri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854E05C" wp14:editId="0B2FE764">
            <wp:extent cx="1038225" cy="447675"/>
            <wp:effectExtent l="19050" t="0" r="0" b="0"/>
            <wp:docPr id="8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47CCA31F" wp14:editId="109AB428">
            <wp:extent cx="304800" cy="238125"/>
            <wp:effectExtent l="19050" t="0" r="0" b="0"/>
            <wp:docPr id="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19FE187B" wp14:editId="43FDF821">
            <wp:extent cx="304800" cy="228600"/>
            <wp:effectExtent l="19050" t="0" r="0" b="0"/>
            <wp:docPr id="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4,6</m:t>
              </m:r>
            </m:num>
            <m:den>
              <m:r>
                <w:rPr>
                  <w:rFonts w:ascii="Cambria Math" w:hAnsi="Cambria Math"/>
                  <w:lang w:val="en-US"/>
                </w:rPr>
                <m:t>5,55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82,9</m:t>
          </m:r>
        </m:oMath>
      </m:oMathPara>
    </w:p>
    <w:p w:rsidR="00404AF2" w:rsidRPr="00404AF2" w:rsidRDefault="00404AF2" w:rsidP="007619B9">
      <w:pPr>
        <w:widowControl w:val="0"/>
        <w:autoSpaceDE w:val="0"/>
        <w:autoSpaceDN w:val="0"/>
        <w:adjustRightInd w:val="0"/>
      </w:pPr>
    </w:p>
    <w:p w:rsidR="00510219" w:rsidRP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619B9" w:rsidRDefault="00510219" w:rsidP="007619B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3</w:t>
      </w:r>
      <w:r>
        <w:rPr>
          <w:b/>
        </w:rPr>
        <w:t>:</w:t>
      </w:r>
      <w:r w:rsidRPr="00510219">
        <w:t xml:space="preserve"> </w:t>
      </w:r>
      <w:r w:rsidR="00E61F4A" w:rsidRPr="00795581">
        <w:rPr>
          <w:rFonts w:eastAsia="Calibri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E61F4A" w:rsidRDefault="00E61F4A" w:rsidP="007619B9">
      <w:pPr>
        <w:widowControl w:val="0"/>
        <w:autoSpaceDE w:val="0"/>
        <w:autoSpaceDN w:val="0"/>
        <w:adjustRightInd w:val="0"/>
        <w:jc w:val="both"/>
      </w:pP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854E05C" wp14:editId="0B2FE764">
            <wp:extent cx="1038225" cy="447675"/>
            <wp:effectExtent l="19050" t="0" r="0" b="0"/>
            <wp:docPr id="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47CCA31F" wp14:editId="109AB428">
            <wp:extent cx="304800" cy="238125"/>
            <wp:effectExtent l="19050" t="0" r="0" b="0"/>
            <wp:docPr id="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19FE187B" wp14:editId="43FDF821">
            <wp:extent cx="304800" cy="228600"/>
            <wp:effectExtent l="19050" t="0" r="0" b="0"/>
            <wp:docPr id="8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</m:t>
          </m:r>
        </m:oMath>
      </m:oMathPara>
    </w:p>
    <w:p w:rsidR="00510219" w:rsidRDefault="00510219" w:rsidP="007619B9">
      <w:pPr>
        <w:widowControl w:val="0"/>
        <w:autoSpaceDE w:val="0"/>
        <w:autoSpaceDN w:val="0"/>
        <w:adjustRightInd w:val="0"/>
      </w:pPr>
    </w:p>
    <w:p w:rsidR="00916D64" w:rsidRDefault="00916D64" w:rsidP="00916D64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4:</w:t>
      </w:r>
      <w:r w:rsidRPr="00510219">
        <w:t xml:space="preserve"> </w:t>
      </w:r>
      <w:r w:rsidR="00E61F4A" w:rsidRPr="00795581">
        <w:rPr>
          <w:rFonts w:eastAsia="Calibri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854E05C" wp14:editId="0B2FE764">
            <wp:extent cx="1038225" cy="447675"/>
            <wp:effectExtent l="19050" t="0" r="0" b="0"/>
            <wp:docPr id="7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47CCA31F" wp14:editId="109AB428">
            <wp:extent cx="304800" cy="238125"/>
            <wp:effectExtent l="19050" t="0" r="0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19FE187B" wp14:editId="43FDF821">
            <wp:extent cx="304800" cy="228600"/>
            <wp:effectExtent l="19050" t="0" r="0" b="0"/>
            <wp:docPr id="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</w:pPr>
    </w:p>
    <w:p w:rsidR="00916D64" w:rsidRDefault="00916D64" w:rsidP="0039529A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5:</w:t>
      </w:r>
      <w:r w:rsidRPr="00916D64">
        <w:t xml:space="preserve"> </w:t>
      </w:r>
      <w:r w:rsidR="00E61F4A" w:rsidRPr="00795581">
        <w:rPr>
          <w:rFonts w:eastAsia="Calibri"/>
        </w:rPr>
        <w:t>удельный расход тепловой энергии на снабжение органов местного самоуправления и муниципальных учреждений (в расче</w:t>
      </w:r>
      <w:r w:rsidR="00E61F4A">
        <w:rPr>
          <w:rFonts w:eastAsia="Calibri"/>
        </w:rPr>
        <w:t>те на 1 кв. метр общей площади)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4D3C56B2" wp14:editId="1ED6D8F6">
            <wp:extent cx="1038225" cy="447675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334E173B" wp14:editId="55DDFF4F">
            <wp:extent cx="304800" cy="238125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916D64" w:rsidRDefault="00916D64" w:rsidP="00916D6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4098617A" wp14:editId="30E04EC0">
            <wp:extent cx="304800" cy="228600"/>
            <wp:effectExtent l="19050" t="0" r="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916D64" w:rsidRDefault="00E61F4A" w:rsidP="00916D64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0,2</m:t>
              </m:r>
            </m:num>
            <m:den>
              <m:r>
                <w:rPr>
                  <w:rFonts w:ascii="Cambria Math" w:hAnsi="Cambria Math"/>
                  <w:lang w:val="en-US"/>
                </w:rPr>
                <m:t>0,4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50</m:t>
          </m:r>
        </m:oMath>
      </m:oMathPara>
    </w:p>
    <w:p w:rsidR="00916D64" w:rsidRDefault="00916D64" w:rsidP="00916D6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39529A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6:</w:t>
      </w:r>
      <w:r w:rsidRPr="00916D64">
        <w:t xml:space="preserve"> </w:t>
      </w:r>
      <w:r w:rsidR="00E61F4A" w:rsidRPr="00795581">
        <w:rPr>
          <w:rFonts w:eastAsia="Calibri"/>
        </w:rPr>
        <w:t>удельный расход холодной воды на снабжение органов местного самоуправления и муниципальных учреж</w:t>
      </w:r>
      <w:r w:rsidR="00E61F4A">
        <w:rPr>
          <w:rFonts w:eastAsia="Calibri"/>
        </w:rPr>
        <w:t xml:space="preserve">дений (в расчете на 1 человека) 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30F487C9" wp14:editId="3009F0AE">
            <wp:extent cx="1038225" cy="44767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086301B4" wp14:editId="59451C99">
            <wp:extent cx="304800" cy="23812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4B66FAFD" wp14:editId="48B79AD8">
            <wp:extent cx="304800" cy="22860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E61F4A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lang w:val="en-US"/>
                </w:rPr>
                <m:t>5,53</m:t>
              </m:r>
            </m:den>
          </m:f>
          <m:r>
            <w:rPr>
              <w:rFonts w:ascii="Cambria Math" w:hAnsi="Cambria Math"/>
              <w:lang w:val="en-US"/>
            </w:rPr>
            <m:t>*100%=1</m:t>
          </m:r>
          <m:r>
            <w:rPr>
              <w:rFonts w:ascii="Cambria Math" w:hAnsi="Cambria Math"/>
              <w:lang w:val="en-US"/>
            </w:rPr>
            <m:t>80,8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7:</w:t>
      </w:r>
      <w:r w:rsidRPr="00916D64">
        <w:t xml:space="preserve"> </w:t>
      </w:r>
      <w:r w:rsidR="00E61F4A" w:rsidRPr="00795581">
        <w:rPr>
          <w:color w:val="000000"/>
        </w:rPr>
        <w:t xml:space="preserve">удельный расход электрической энергии на снабжение органов </w:t>
      </w:r>
      <w:r w:rsidR="00E61F4A" w:rsidRPr="00795581">
        <w:rPr>
          <w:rFonts w:eastAsia="Calibri"/>
        </w:rPr>
        <w:t>местного самоуправления и муниципальных учреждений (в расчете на 1 кв. метр общей площади);</w:t>
      </w:r>
    </w:p>
    <w:p w:rsidR="0039529A" w:rsidRDefault="0039529A" w:rsidP="007619B9">
      <w:pPr>
        <w:widowControl w:val="0"/>
        <w:autoSpaceDE w:val="0"/>
        <w:autoSpaceDN w:val="0"/>
        <w:adjustRightInd w:val="0"/>
      </w:pP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6DB2925E" wp14:editId="76A60ED1">
            <wp:extent cx="1038225" cy="447675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B934CB4" wp14:editId="3CF27B12">
            <wp:extent cx="304800" cy="238125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3D6827AC" wp14:editId="5FC6CBEC">
            <wp:extent cx="304800" cy="228600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E61F4A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lang w:val="en-US"/>
                </w:rPr>
                <m:t>40,51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34,6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8:</w:t>
      </w:r>
      <w:r w:rsidRPr="00916D64">
        <w:t xml:space="preserve"> </w:t>
      </w:r>
      <w:r w:rsidR="00E61F4A" w:rsidRPr="00795581">
        <w:rPr>
          <w:spacing w:val="2"/>
        </w:rPr>
        <w:t>Декларирование бюджетными учреждениями и ОМС информации о потреблённых ресурсах на официальном сайте «ГИС-</w:t>
      </w:r>
      <w:proofErr w:type="spellStart"/>
      <w:r w:rsidR="00E61F4A" w:rsidRPr="00795581">
        <w:rPr>
          <w:spacing w:val="2"/>
        </w:rPr>
        <w:t>Энергоэффективность</w:t>
      </w:r>
      <w:proofErr w:type="spellEnd"/>
    </w:p>
    <w:p w:rsidR="0039529A" w:rsidRDefault="0039529A" w:rsidP="007619B9">
      <w:pPr>
        <w:widowControl w:val="0"/>
        <w:autoSpaceDE w:val="0"/>
        <w:autoSpaceDN w:val="0"/>
        <w:adjustRightInd w:val="0"/>
      </w:pP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200F40EE" wp14:editId="043AB9E4">
            <wp:extent cx="1038225" cy="447675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BFA019F" wp14:editId="211D0788">
            <wp:extent cx="304800" cy="23812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71B6ACEB" wp14:editId="08149C46">
            <wp:extent cx="304800" cy="228600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E61F4A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</m:t>
          </m:r>
          <m:r>
            <w:rPr>
              <w:rFonts w:ascii="Cambria Math" w:hAnsi="Cambria Math"/>
              <w:lang w:val="en-US"/>
            </w:rPr>
            <m:t>0</m:t>
          </m:r>
          <m:r>
            <w:rPr>
              <w:rFonts w:ascii="Cambria Math" w:hAnsi="Cambria Math"/>
              <w:lang w:val="en-US"/>
            </w:rPr>
            <m:t>,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</w:pPr>
    </w:p>
    <w:p w:rsidR="00916D64" w:rsidRDefault="00916D64" w:rsidP="00916D64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9:</w:t>
      </w:r>
      <w:r w:rsidRPr="00916D64">
        <w:t xml:space="preserve"> </w:t>
      </w:r>
      <w:r w:rsidR="00E61F4A" w:rsidRPr="00795581">
        <w:rPr>
          <w:rFonts w:eastAsia="Calibri"/>
        </w:rPr>
        <w:t>удельный расход тепловой энергии в многоквартирных домах (в расче</w:t>
      </w:r>
      <w:r w:rsidR="00E61F4A">
        <w:rPr>
          <w:rFonts w:eastAsia="Calibri"/>
        </w:rPr>
        <w:t>те на 1 кв. метр общей площади)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30E99191" wp14:editId="0B823288">
            <wp:extent cx="1038225" cy="447675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CD9507E" wp14:editId="57F1B761">
            <wp:extent cx="304800" cy="238125"/>
            <wp:effectExtent l="1905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6F14FA9F" wp14:editId="12DFA5AB">
            <wp:extent cx="304800" cy="2286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Pr="00E61F4A" w:rsidRDefault="00E61F4A" w:rsidP="0039529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0,273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273</m:t>
          </m:r>
        </m:oMath>
      </m:oMathPara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10:</w:t>
      </w:r>
      <w:r w:rsidRPr="00916D64">
        <w:t xml:space="preserve"> </w:t>
      </w:r>
      <w:r w:rsidRPr="00795581">
        <w:rPr>
          <w:rFonts w:eastAsia="Calibri"/>
        </w:rPr>
        <w:t>удельный расход холодной воды в многоквартирных домах (в расчете на 1 жителя)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4A94D95" wp14:editId="3E11FF7B">
            <wp:extent cx="1038225" cy="447675"/>
            <wp:effectExtent l="1905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26,51</m:t>
              </m:r>
            </m:num>
            <m:den>
              <m:r>
                <w:rPr>
                  <w:rFonts w:ascii="Cambria Math" w:hAnsi="Cambria Math"/>
                  <w:lang w:val="en-US"/>
                </w:rPr>
                <m:t>12,065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219,7</m:t>
          </m:r>
        </m:oMath>
      </m:oMathPara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11:</w:t>
      </w:r>
      <w:r w:rsidRPr="00916D64">
        <w:t xml:space="preserve"> </w:t>
      </w:r>
      <w:r w:rsidRPr="00795581">
        <w:rPr>
          <w:rFonts w:eastAsia="Calibri"/>
        </w:rPr>
        <w:t>удельный расход горячей воды в многоквартирны</w:t>
      </w:r>
      <w:r>
        <w:rPr>
          <w:rFonts w:eastAsia="Calibri"/>
        </w:rPr>
        <w:t>х домах (в расчете на 1 жителя)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14A94D95" wp14:editId="3E11FF7B">
            <wp:extent cx="1038225" cy="447675"/>
            <wp:effectExtent l="19050" t="0" r="0" b="0"/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Pr="00394191" w:rsidRDefault="00E61F4A" w:rsidP="00E61F4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9,73</m:t>
              </m:r>
            </m:num>
            <m:den>
              <m:r>
                <w:rPr>
                  <w:rFonts w:ascii="Cambria Math" w:hAnsi="Cambria Math"/>
                  <w:lang w:val="en-US"/>
                </w:rPr>
                <m:t>4,53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214,79</m:t>
          </m:r>
        </m:oMath>
      </m:oMathPara>
    </w:p>
    <w:p w:rsidR="00394191" w:rsidRDefault="00394191" w:rsidP="00E61F4A">
      <w:pPr>
        <w:widowControl w:val="0"/>
        <w:autoSpaceDE w:val="0"/>
        <w:autoSpaceDN w:val="0"/>
        <w:adjustRightInd w:val="0"/>
        <w:contextualSpacing/>
        <w:jc w:val="both"/>
      </w:pPr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12:</w:t>
      </w:r>
      <w:r w:rsidRPr="00916D64">
        <w:t xml:space="preserve"> </w:t>
      </w:r>
      <w:r w:rsidRPr="00795581">
        <w:rPr>
          <w:rFonts w:eastAsia="Calibri"/>
        </w:rPr>
        <w:t>удельный расход электрической энергии в многоквартирных домах (в расчете на 1 кв. метр общей площади);</w:t>
      </w:r>
    </w:p>
    <w:p w:rsidR="00E61F4A" w:rsidRDefault="00E61F4A" w:rsidP="00E61F4A">
      <w:pPr>
        <w:widowControl w:val="0"/>
        <w:autoSpaceDE w:val="0"/>
        <w:autoSpaceDN w:val="0"/>
        <w:adjustRightInd w:val="0"/>
      </w:pP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4A94D95" wp14:editId="3E11FF7B">
            <wp:extent cx="1038225" cy="447675"/>
            <wp:effectExtent l="19050" t="0" r="0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15,6</m:t>
              </m:r>
            </m:num>
            <m:den>
              <m:r>
                <w:rPr>
                  <w:rFonts w:ascii="Cambria Math" w:hAnsi="Cambria Math"/>
                  <w:lang w:val="en-US"/>
                </w:rPr>
                <m:t>15,8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98,7</m:t>
          </m:r>
        </m:oMath>
      </m:oMathPara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13:</w:t>
      </w:r>
      <w:r w:rsidRPr="00916D64">
        <w:t xml:space="preserve"> </w:t>
      </w:r>
      <w:r w:rsidRPr="00795581">
        <w:rPr>
          <w:rFonts w:eastAsia="Calibri"/>
        </w:rPr>
        <w:t>удельный суммарный расход энергетических ресурсов в многоквартирных домах.</w:t>
      </w:r>
    </w:p>
    <w:p w:rsidR="00E61F4A" w:rsidRDefault="00E61F4A" w:rsidP="00E61F4A">
      <w:pPr>
        <w:widowControl w:val="0"/>
        <w:autoSpaceDE w:val="0"/>
        <w:autoSpaceDN w:val="0"/>
        <w:adjustRightInd w:val="0"/>
      </w:pP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4A94D95" wp14:editId="3E11FF7B">
            <wp:extent cx="1038225" cy="447675"/>
            <wp:effectExtent l="19050" t="0" r="0" b="0"/>
            <wp:docPr id="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Pr="00394191" w:rsidRDefault="00E61F4A" w:rsidP="00E61F4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0,6</m:t>
              </m:r>
            </m:num>
            <m:den>
              <m:r>
                <w:rPr>
                  <w:rFonts w:ascii="Cambria Math" w:hAnsi="Cambria Math"/>
                  <w:lang w:val="en-US"/>
                </w:rPr>
                <m:t>0,7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85,7</m:t>
          </m:r>
        </m:oMath>
      </m:oMathPara>
    </w:p>
    <w:p w:rsidR="00394191" w:rsidRDefault="00394191" w:rsidP="00E61F4A">
      <w:pPr>
        <w:widowControl w:val="0"/>
        <w:autoSpaceDE w:val="0"/>
        <w:autoSpaceDN w:val="0"/>
        <w:adjustRightInd w:val="0"/>
        <w:contextualSpacing/>
        <w:jc w:val="both"/>
      </w:pPr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14:</w:t>
      </w:r>
      <w:r w:rsidRPr="00916D64">
        <w:t xml:space="preserve"> </w:t>
      </w:r>
      <w:r w:rsidRPr="00795581">
        <w:rPr>
          <w:rFonts w:eastAsia="Calibri"/>
        </w:rPr>
        <w:t xml:space="preserve">Определение класса </w:t>
      </w:r>
      <w:proofErr w:type="spellStart"/>
      <w:r w:rsidRPr="00795581">
        <w:rPr>
          <w:rFonts w:eastAsia="Calibri"/>
        </w:rPr>
        <w:t>энергоэффективности</w:t>
      </w:r>
      <w:proofErr w:type="spellEnd"/>
      <w:r w:rsidRPr="00795581">
        <w:rPr>
          <w:rFonts w:eastAsia="Calibri"/>
        </w:rPr>
        <w:t xml:space="preserve"> МКД</w:t>
      </w:r>
      <w:r>
        <w:rPr>
          <w:rFonts w:eastAsia="Calibri"/>
        </w:rPr>
        <w:t xml:space="preserve"> 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4A94D95" wp14:editId="3E11FF7B">
            <wp:extent cx="1038225" cy="4476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</m:t>
          </m:r>
        </m:oMath>
      </m:oMathPara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15:</w:t>
      </w:r>
      <w:r w:rsidRPr="00916D64">
        <w:t xml:space="preserve"> </w:t>
      </w:r>
      <w:r w:rsidRPr="00795581">
        <w:rPr>
          <w:rFonts w:eastAsia="Calibri"/>
        </w:rPr>
        <w:t>Доля МКД, оснащенных приборами учета, в общем количестве МКД, подлежащих оснащению</w:t>
      </w:r>
    </w:p>
    <w:p w:rsidR="00E61F4A" w:rsidRDefault="00E61F4A" w:rsidP="00E61F4A">
      <w:pPr>
        <w:widowControl w:val="0"/>
        <w:autoSpaceDE w:val="0"/>
        <w:autoSpaceDN w:val="0"/>
        <w:adjustRightInd w:val="0"/>
      </w:pP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14A94D95" wp14:editId="3E11FF7B">
            <wp:extent cx="1038225" cy="447675"/>
            <wp:effectExtent l="19050" t="0" r="0" b="0"/>
            <wp:docPr id="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80,0</m:t>
              </m:r>
            </m:num>
            <m:den>
              <m:r>
                <w:rPr>
                  <w:rFonts w:ascii="Cambria Math" w:hAnsi="Cambria Math"/>
                  <w:lang w:val="en-US"/>
                </w:rPr>
                <m:t>76,5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104,6</m:t>
          </m:r>
        </m:oMath>
      </m:oMathPara>
    </w:p>
    <w:p w:rsidR="00077F8B" w:rsidRDefault="00077F8B" w:rsidP="00E61F4A">
      <w:pPr>
        <w:widowControl w:val="0"/>
        <w:autoSpaceDE w:val="0"/>
        <w:autoSpaceDN w:val="0"/>
        <w:adjustRightInd w:val="0"/>
      </w:pPr>
    </w:p>
    <w:p w:rsidR="00E61F4A" w:rsidRDefault="00E61F4A" w:rsidP="00E61F4A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</w:t>
      </w:r>
      <w:r w:rsidR="0087292B">
        <w:rPr>
          <w:b/>
        </w:rPr>
        <w:t>1</w:t>
      </w:r>
      <w:r w:rsidR="00077F8B">
        <w:rPr>
          <w:b/>
        </w:rPr>
        <w:t>6</w:t>
      </w:r>
      <w:r>
        <w:rPr>
          <w:b/>
        </w:rPr>
        <w:t>:</w:t>
      </w:r>
      <w:r w:rsidRPr="00916D64">
        <w:t xml:space="preserve"> </w:t>
      </w:r>
      <w:r w:rsidR="00077F8B" w:rsidRPr="00795581">
        <w:rPr>
          <w:spacing w:val="2"/>
        </w:rPr>
        <w:t>удельный расход топлива на выработку тепловой энергии на котельных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14A94D95" wp14:editId="3E11FF7B">
            <wp:extent cx="1038225" cy="447675"/>
            <wp:effectExtent l="19050" t="0" r="0" b="0"/>
            <wp:docPr id="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E61F4A" w:rsidRPr="00824007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382EDEB" wp14:editId="60EE4136">
            <wp:extent cx="304800" cy="238125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61F4A" w:rsidRDefault="00E61F4A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2F48A396" wp14:editId="10B88BB6">
            <wp:extent cx="304800" cy="228600"/>
            <wp:effectExtent l="19050" t="0" r="0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4191" w:rsidRDefault="00394191" w:rsidP="00E61F4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АО «Первомайское КХ» </w:t>
      </w:r>
    </w:p>
    <w:p w:rsidR="00E61F4A" w:rsidRPr="00077F8B" w:rsidRDefault="00E61F4A" w:rsidP="00E61F4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кх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146,7</m:t>
              </m:r>
            </m:num>
            <m:den>
              <m:r>
                <w:rPr>
                  <w:rFonts w:ascii="Cambria Math" w:hAnsi="Cambria Math"/>
                  <w:lang w:val="en-US"/>
                </w:rPr>
                <m:t>146,7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</m:t>
          </m:r>
        </m:oMath>
      </m:oMathPara>
    </w:p>
    <w:p w:rsidR="00077F8B" w:rsidRPr="00077F8B" w:rsidRDefault="00077F8B" w:rsidP="00E61F4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МУП ЖКХ «</w:t>
      </w:r>
      <w:proofErr w:type="spellStart"/>
      <w:r>
        <w:t>Теплоснаб</w:t>
      </w:r>
      <w:proofErr w:type="spellEnd"/>
      <w:r>
        <w:t xml:space="preserve">» </w:t>
      </w:r>
    </w:p>
    <w:p w:rsidR="00077F8B" w:rsidRDefault="00077F8B" w:rsidP="00077F8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тепл.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28,51</m:t>
              </m:r>
            </m:num>
            <m:den>
              <m:r>
                <w:rPr>
                  <w:rFonts w:ascii="Cambria Math" w:hAnsi="Cambria Math"/>
                  <w:lang w:val="en-US"/>
                </w:rPr>
                <m:t>227,85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100,3</m:t>
          </m:r>
        </m:oMath>
      </m:oMathPara>
    </w:p>
    <w:p w:rsidR="00077F8B" w:rsidRDefault="00077F8B" w:rsidP="00E61F4A">
      <w:pPr>
        <w:widowControl w:val="0"/>
        <w:autoSpaceDE w:val="0"/>
        <w:autoSpaceDN w:val="0"/>
        <w:adjustRightInd w:val="0"/>
        <w:contextualSpacing/>
        <w:jc w:val="both"/>
      </w:pPr>
    </w:p>
    <w:p w:rsidR="00E61F4A" w:rsidRDefault="00077F8B" w:rsidP="00077F8B">
      <w:pPr>
        <w:widowControl w:val="0"/>
        <w:autoSpaceDE w:val="0"/>
        <w:autoSpaceDN w:val="0"/>
        <w:adjustRightInd w:val="0"/>
        <w:contextualSpacing/>
      </w:pPr>
      <w:r>
        <w:t xml:space="preserve">Общее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 xml:space="preserve">кх 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тепл.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077F8B" w:rsidRDefault="00077F8B" w:rsidP="0039529A">
      <w:pPr>
        <w:widowControl w:val="0"/>
        <w:autoSpaceDE w:val="0"/>
        <w:autoSpaceDN w:val="0"/>
        <w:adjustRightInd w:val="0"/>
        <w:contextualSpacing/>
        <w:jc w:val="both"/>
      </w:pPr>
    </w:p>
    <w:p w:rsidR="00077F8B" w:rsidRPr="00077F8B" w:rsidRDefault="00077F8B" w:rsidP="0039529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16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кх 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100,3</m:t>
                  </m:r>
                </m:e>
                <m:sub>
                  <m:r>
                    <w:rPr>
                      <w:rFonts w:ascii="Cambria Math" w:hAnsi="Cambria Math"/>
                    </w:rPr>
                    <m:t>тепл.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100,15 </m:t>
          </m:r>
        </m:oMath>
      </m:oMathPara>
    </w:p>
    <w:p w:rsidR="00077F8B" w:rsidRDefault="00077F8B" w:rsidP="00077F8B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</w:t>
      </w:r>
      <w:r>
        <w:rPr>
          <w:b/>
        </w:rPr>
        <w:t>7</w:t>
      </w:r>
      <w:r>
        <w:rPr>
          <w:b/>
        </w:rPr>
        <w:t>:</w:t>
      </w:r>
      <w:r w:rsidRPr="00916D64">
        <w:t xml:space="preserve"> </w:t>
      </w:r>
      <w:r w:rsidRPr="00795581">
        <w:rPr>
          <w:spacing w:val="2"/>
        </w:rPr>
        <w:t>удельный расход электрической энергии, используемой при передаче тепловой энергии в системах теплоснабжения</w:t>
      </w:r>
    </w:p>
    <w:p w:rsidR="00077F8B" w:rsidRDefault="00077F8B" w:rsidP="00077F8B">
      <w:pPr>
        <w:widowControl w:val="0"/>
        <w:autoSpaceDE w:val="0"/>
        <w:autoSpaceDN w:val="0"/>
        <w:adjustRightInd w:val="0"/>
      </w:pPr>
    </w:p>
    <w:p w:rsidR="00077F8B" w:rsidRPr="00824007" w:rsidRDefault="00077F8B" w:rsidP="00077F8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42095EC0" wp14:editId="7C84CE5A">
            <wp:extent cx="1038225" cy="447675"/>
            <wp:effectExtent l="19050" t="0" r="0" b="0"/>
            <wp:docPr id="8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8B" w:rsidRPr="00824007" w:rsidRDefault="00077F8B" w:rsidP="00077F8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077F8B" w:rsidRPr="00824007" w:rsidRDefault="00077F8B" w:rsidP="00077F8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0DED5466" wp14:editId="64CB90B7">
            <wp:extent cx="304800" cy="238125"/>
            <wp:effectExtent l="19050" t="0" r="0" b="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077F8B" w:rsidRDefault="00077F8B" w:rsidP="00077F8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707B9724" wp14:editId="5062380A">
            <wp:extent cx="304800" cy="228600"/>
            <wp:effectExtent l="19050" t="0" r="0" b="0"/>
            <wp:docPr id="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077F8B" w:rsidRDefault="00077F8B" w:rsidP="00077F8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102</m:t>
              </m:r>
              <m:r>
                <w:rPr>
                  <w:rFonts w:ascii="Cambria Math" w:hAnsi="Cambria Math"/>
                  <w:lang w:val="en-US"/>
                </w:rPr>
                <m:t>,0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102,66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99,4</m:t>
          </m:r>
        </m:oMath>
      </m:oMathPara>
    </w:p>
    <w:p w:rsidR="00077F8B" w:rsidRDefault="00077F8B" w:rsidP="0039529A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:rsidR="00077F8B" w:rsidRDefault="00077F8B" w:rsidP="0039529A">
      <w:pPr>
        <w:widowControl w:val="0"/>
        <w:autoSpaceDE w:val="0"/>
        <w:autoSpaceDN w:val="0"/>
        <w:adjustRightInd w:val="0"/>
        <w:contextualSpacing/>
        <w:jc w:val="both"/>
      </w:pPr>
    </w:p>
    <w:p w:rsidR="0087292B" w:rsidRDefault="0087292B" w:rsidP="0087292B">
      <w:pPr>
        <w:widowControl w:val="0"/>
        <w:autoSpaceDE w:val="0"/>
        <w:autoSpaceDN w:val="0"/>
        <w:adjustRightInd w:val="0"/>
        <w:rPr>
          <w:spacing w:val="2"/>
        </w:rPr>
      </w:pPr>
      <w:r w:rsidRPr="00510219">
        <w:rPr>
          <w:b/>
        </w:rPr>
        <w:t>Целевой показатель</w:t>
      </w:r>
      <w:r>
        <w:rPr>
          <w:b/>
        </w:rPr>
        <w:t xml:space="preserve"> 1</w:t>
      </w:r>
      <w:r>
        <w:rPr>
          <w:b/>
        </w:rPr>
        <w:t>8</w:t>
      </w:r>
      <w:r>
        <w:rPr>
          <w:b/>
        </w:rPr>
        <w:t>:</w:t>
      </w:r>
      <w:r w:rsidRPr="00916D64">
        <w:t xml:space="preserve"> </w:t>
      </w:r>
      <w:r w:rsidRPr="00795581">
        <w:rPr>
          <w:spacing w:val="2"/>
        </w:rPr>
        <w:t>доля потерь тепловой энергии при ее передаче в общем объеме переданной тепловой энергии</w:t>
      </w:r>
    </w:p>
    <w:p w:rsidR="0087292B" w:rsidRDefault="0087292B" w:rsidP="0087292B">
      <w:pPr>
        <w:widowControl w:val="0"/>
        <w:autoSpaceDE w:val="0"/>
        <w:autoSpaceDN w:val="0"/>
        <w:adjustRightInd w:val="0"/>
      </w:pP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016D42D4" wp14:editId="57A97A0F">
            <wp:extent cx="1038225" cy="447675"/>
            <wp:effectExtent l="19050" t="0" r="0" b="0"/>
            <wp:docPr id="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BBC7063" wp14:editId="27304A3A">
            <wp:extent cx="304800" cy="238125"/>
            <wp:effectExtent l="19050" t="0" r="0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029C58C2" wp14:editId="4305BB1B">
            <wp:extent cx="304800" cy="228600"/>
            <wp:effectExtent l="19050" t="0" r="0" b="0"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</m:t>
          </m:r>
        </m:oMath>
      </m:oMathPara>
    </w:p>
    <w:p w:rsidR="0087292B" w:rsidRDefault="0087292B" w:rsidP="0087292B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1</w:t>
      </w:r>
      <w:r>
        <w:rPr>
          <w:b/>
        </w:rPr>
        <w:t>9</w:t>
      </w:r>
      <w:r>
        <w:rPr>
          <w:b/>
        </w:rPr>
        <w:t>:</w:t>
      </w:r>
      <w:r w:rsidRPr="00916D64">
        <w:t xml:space="preserve"> </w:t>
      </w:r>
      <w:r w:rsidRPr="00795581">
        <w:rPr>
          <w:spacing w:val="2"/>
        </w:rPr>
        <w:t>Доля потерь воды при ее передаче в общем объеме переданной воды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016D42D4" wp14:editId="57A97A0F">
            <wp:extent cx="1038225" cy="447675"/>
            <wp:effectExtent l="19050" t="0" r="0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BBC7063" wp14:editId="27304A3A">
            <wp:extent cx="304800" cy="238125"/>
            <wp:effectExtent l="19050" t="0" r="0" b="0"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029C58C2" wp14:editId="4305BB1B">
            <wp:extent cx="304800" cy="228600"/>
            <wp:effectExtent l="19050" t="0" r="0" b="0"/>
            <wp:docPr id="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P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1,05</m:t>
              </m:r>
            </m:num>
            <m:den>
              <m:r>
                <w:rPr>
                  <w:rFonts w:ascii="Cambria Math" w:hAnsi="Cambria Math"/>
                  <w:lang w:val="en-US"/>
                </w:rPr>
                <m:t>1,05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</m:t>
          </m:r>
        </m:oMath>
      </m:oMathPara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</w:p>
    <w:p w:rsidR="0087292B" w:rsidRDefault="0087292B" w:rsidP="0087292B">
      <w:pPr>
        <w:widowControl w:val="0"/>
        <w:autoSpaceDE w:val="0"/>
        <w:autoSpaceDN w:val="0"/>
        <w:adjustRightInd w:val="0"/>
        <w:rPr>
          <w:spacing w:val="2"/>
        </w:rPr>
      </w:pPr>
      <w:r w:rsidRPr="00510219">
        <w:rPr>
          <w:b/>
        </w:rPr>
        <w:t>Целевой показатель</w:t>
      </w:r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>:</w:t>
      </w:r>
      <w:r w:rsidRPr="00916D64">
        <w:t xml:space="preserve"> </w:t>
      </w:r>
      <w:r w:rsidRPr="00795581">
        <w:rPr>
          <w:spacing w:val="2"/>
        </w:rPr>
        <w:t xml:space="preserve">Удельный расход электрической энергии, используемой для передачи (транспортировки) воды в системах водоснабжения </w:t>
      </w:r>
    </w:p>
    <w:p w:rsidR="0087292B" w:rsidRDefault="0087292B" w:rsidP="0087292B">
      <w:pPr>
        <w:widowControl w:val="0"/>
        <w:autoSpaceDE w:val="0"/>
        <w:autoSpaceDN w:val="0"/>
        <w:adjustRightInd w:val="0"/>
      </w:pP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016D42D4" wp14:editId="57A97A0F">
            <wp:extent cx="1038225" cy="447675"/>
            <wp:effectExtent l="19050" t="0" r="0" b="0"/>
            <wp:docPr id="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BBC7063" wp14:editId="27304A3A">
            <wp:extent cx="304800" cy="238125"/>
            <wp:effectExtent l="19050" t="0" r="0" b="0"/>
            <wp:docPr id="7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029C58C2" wp14:editId="4305BB1B">
            <wp:extent cx="304800" cy="228600"/>
            <wp:effectExtent l="19050" t="0" r="0" b="0"/>
            <wp:docPr id="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2,0</m:t>
              </m:r>
            </m:num>
            <m:den>
              <m:r>
                <w:rPr>
                  <w:rFonts w:ascii="Cambria Math" w:hAnsi="Cambria Math"/>
                  <w:lang w:val="en-US"/>
                </w:rPr>
                <m:t>2,0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100</m:t>
          </m:r>
        </m:oMath>
      </m:oMathPara>
    </w:p>
    <w:p w:rsidR="0087292B" w:rsidRDefault="0087292B" w:rsidP="0087292B">
      <w:pPr>
        <w:widowControl w:val="0"/>
        <w:autoSpaceDE w:val="0"/>
        <w:autoSpaceDN w:val="0"/>
        <w:adjustRightInd w:val="0"/>
        <w:rPr>
          <w:spacing w:val="2"/>
        </w:rPr>
      </w:pPr>
      <w:r w:rsidRPr="00510219">
        <w:rPr>
          <w:b/>
        </w:rPr>
        <w:t>Целевой показатель</w:t>
      </w:r>
      <w:r>
        <w:rPr>
          <w:b/>
        </w:rPr>
        <w:t xml:space="preserve"> 21</w:t>
      </w:r>
      <w:r>
        <w:rPr>
          <w:b/>
        </w:rPr>
        <w:t>:</w:t>
      </w:r>
      <w:r w:rsidRPr="00916D64">
        <w:t xml:space="preserve"> </w:t>
      </w:r>
      <w:r w:rsidRPr="00795581">
        <w:rPr>
          <w:spacing w:val="2"/>
        </w:rPr>
        <w:t>удельный расход электрической энергии, используемой в системах водоотведения</w:t>
      </w:r>
    </w:p>
    <w:p w:rsidR="0087292B" w:rsidRDefault="0087292B" w:rsidP="0087292B">
      <w:pPr>
        <w:widowControl w:val="0"/>
        <w:autoSpaceDE w:val="0"/>
        <w:autoSpaceDN w:val="0"/>
        <w:adjustRightInd w:val="0"/>
      </w:pP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016D42D4" wp14:editId="57A97A0F">
            <wp:extent cx="1038225" cy="447675"/>
            <wp:effectExtent l="19050" t="0" r="0" b="0"/>
            <wp:docPr id="7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87292B" w:rsidRPr="00824007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BBC7063" wp14:editId="27304A3A">
            <wp:extent cx="304800" cy="238125"/>
            <wp:effectExtent l="19050" t="0" r="0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029C58C2" wp14:editId="4305BB1B">
            <wp:extent cx="304800" cy="228600"/>
            <wp:effectExtent l="19050" t="0" r="0" b="0"/>
            <wp:docPr id="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87292B" w:rsidRDefault="0087292B" w:rsidP="0087292B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0,92</m:t>
              </m:r>
            </m:num>
            <m:den>
              <m:r>
                <w:rPr>
                  <w:rFonts w:ascii="Cambria Math" w:hAnsi="Cambria Math"/>
                  <w:lang w:val="en-US"/>
                </w:rPr>
                <m:t>0,93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98,9</m:t>
          </m:r>
        </m:oMath>
      </m:oMathPara>
    </w:p>
    <w:p w:rsid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009F8" w:rsidRPr="00E778F7" w:rsidRDefault="00E778F7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</w:t>
      </w:r>
      <w:r w:rsidRPr="00E778F7">
        <w:rPr>
          <w:b/>
        </w:rPr>
        <w:t>ет</w:t>
      </w:r>
      <w:r w:rsidR="002009F8" w:rsidRPr="00E778F7">
        <w:rPr>
          <w:b/>
        </w:rPr>
        <w:t xml:space="preserve"> индекс</w:t>
      </w:r>
      <w:r w:rsidRPr="00E778F7">
        <w:rPr>
          <w:b/>
        </w:rPr>
        <w:t>а</w:t>
      </w:r>
      <w:r w:rsidR="002009F8" w:rsidRPr="00E778F7">
        <w:rPr>
          <w:b/>
        </w:rPr>
        <w:t xml:space="preserve"> стратегической результативности для муниципальной </w:t>
      </w:r>
      <w:proofErr w:type="gramStart"/>
      <w:r w:rsidR="002009F8" w:rsidRPr="00E778F7">
        <w:rPr>
          <w:b/>
        </w:rPr>
        <w:t xml:space="preserve">программы </w:t>
      </w:r>
      <w:r w:rsidR="002009F8" w:rsidRPr="00E778F7">
        <w:rPr>
          <w:b/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  <w:proofErr w:type="gramEnd"/>
    </w:p>
    <w:p w:rsidR="002009F8" w:rsidRPr="00824007" w:rsidRDefault="002009F8" w:rsidP="00E778F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индекс стратегической результативности каждого целевого показателя муниципальной программы;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4007">
        <w:t>p</w:t>
      </w:r>
      <w:proofErr w:type="gramEnd"/>
      <w:r w:rsidRPr="00824007">
        <w:t xml:space="preserve"> - количество целевых показателей муниципальной программы.</w:t>
      </w:r>
    </w:p>
    <w:p w:rsidR="00E60DB2" w:rsidRDefault="00E60DB2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E778F7" w:rsidRPr="00D23C3F" w:rsidRDefault="00E61F4A" w:rsidP="00E778F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100+82,9+100+100+50+180,8+34,6+100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+273+219,7+214,79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+98,7+85,7+100+104,6+100,15+99,4+100+100+100+98,9</m:t>
                  </m:r>
                </m:e>
              </m:eqArr>
            </m:num>
            <m:den>
              <m:r>
                <w:rPr>
                  <w:rFonts w:ascii="Cambria Math" w:hAnsi="Cambria Math"/>
                  <w:lang w:val="en-US"/>
                </w:rPr>
                <m:t>21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116,3</m:t>
          </m:r>
        </m:oMath>
      </m:oMathPara>
    </w:p>
    <w:p w:rsidR="00D23C3F" w:rsidRDefault="00D23C3F" w:rsidP="00E778F7">
      <w:pPr>
        <w:widowControl w:val="0"/>
        <w:autoSpaceDE w:val="0"/>
        <w:autoSpaceDN w:val="0"/>
        <w:adjustRightInd w:val="0"/>
        <w:jc w:val="both"/>
      </w:pPr>
    </w:p>
    <w:p w:rsidR="00E778F7" w:rsidRPr="00E778F7" w:rsidRDefault="00E778F7" w:rsidP="00E778F7">
      <w:pPr>
        <w:widowControl w:val="0"/>
        <w:autoSpaceDE w:val="0"/>
        <w:autoSpaceDN w:val="0"/>
        <w:adjustRightInd w:val="0"/>
        <w:jc w:val="both"/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116,3</m:t>
        </m:r>
        <m:r>
          <w:rPr>
            <w:rFonts w:ascii="Cambria Math" w:hAnsi="Cambria Math"/>
          </w:rPr>
          <m:t>%</m:t>
        </m:r>
      </m:oMath>
      <w:r>
        <w:t>,</w:t>
      </w:r>
      <w:proofErr w:type="gramEnd"/>
      <w:r>
        <w:t xml:space="preserve"> </w:t>
      </w:r>
      <w:r w:rsidR="003A6340">
        <w:t xml:space="preserve">то есть </w:t>
      </w:r>
      <m:oMath>
        <m:r>
          <w:rPr>
            <w:rFonts w:ascii="Cambria Math" w:hAnsi="Cambria Math"/>
          </w:rPr>
          <m:t>95%≤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ст </m:t>
            </m:r>
          </m:sub>
        </m:sSub>
      </m:oMath>
      <w:r w:rsidR="003A6340">
        <w:t>,</w:t>
      </w:r>
      <w:r>
        <w:t xml:space="preserve"> следовательно </w:t>
      </w:r>
      <w:r w:rsidRPr="00824007">
        <w:t>стратегическ</w:t>
      </w:r>
      <w:r>
        <w:t xml:space="preserve">ая </w:t>
      </w:r>
      <w:r w:rsidRPr="00824007">
        <w:t>результативност</w:t>
      </w:r>
      <w:r>
        <w:t>ь</w:t>
      </w:r>
      <w:r w:rsidRPr="00824007">
        <w:t xml:space="preserve"> муниципальной программы</w:t>
      </w:r>
      <w:r>
        <w:t xml:space="preserve"> – </w:t>
      </w:r>
      <w:proofErr w:type="spellStart"/>
      <w:r w:rsidR="00340E36">
        <w:rPr>
          <w:b/>
          <w:i/>
        </w:rPr>
        <w:t>высоко</w:t>
      </w:r>
      <w:r w:rsidR="00772355" w:rsidRPr="00772355">
        <w:rPr>
          <w:b/>
          <w:i/>
        </w:rPr>
        <w:t>результативная</w:t>
      </w:r>
      <w:proofErr w:type="spellEnd"/>
      <w:r w:rsidR="00772355" w:rsidRPr="00772355">
        <w:rPr>
          <w:b/>
          <w:i/>
        </w:rPr>
        <w:t>.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6E3D51" w:rsidRDefault="002009F8" w:rsidP="006E3D5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6E3D51">
        <w:rPr>
          <w:b/>
        </w:rPr>
        <w:t xml:space="preserve">Индекс эффективности муниципальной </w:t>
      </w:r>
      <w:proofErr w:type="gramStart"/>
      <w:r w:rsidRPr="006E3D51">
        <w:rPr>
          <w:b/>
        </w:rPr>
        <w:t xml:space="preserve">программы </w:t>
      </w:r>
      <w:r w:rsidRPr="006E3D51">
        <w:rPr>
          <w:b/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D51">
        <w:rPr>
          <w:b/>
        </w:rPr>
        <w:t>:</w:t>
      </w:r>
      <w:proofErr w:type="gramEnd"/>
    </w:p>
    <w:p w:rsidR="002009F8" w:rsidRPr="00824007" w:rsidRDefault="002009F8" w:rsidP="006E3D5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proofErr w:type="gramStart"/>
      <w:r w:rsidRPr="00824007">
        <w:t>где</w:t>
      </w:r>
      <w:proofErr w:type="gramEnd"/>
      <w:r w:rsidRPr="00824007"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E3D51" w:rsidRDefault="00E61F4A" w:rsidP="006E3D51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116,3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410,768</m:t>
              </m:r>
              <m:r>
                <w:rPr>
                  <w:rFonts w:ascii="Cambria Math" w:hAnsi="Cambria Math"/>
                  <w:lang w:val="en-US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410,768</m:t>
              </m:r>
            </m:den>
          </m:f>
          <m:r>
            <w:rPr>
              <w:rFonts w:ascii="Cambria Math" w:hAnsi="Cambria Math"/>
              <w:lang w:val="en-US"/>
            </w:rPr>
            <m:t>=1</m:t>
          </m:r>
          <m:r>
            <w:rPr>
              <w:rFonts w:ascii="Cambria Math" w:hAnsi="Cambria Math"/>
              <w:lang w:val="en-US"/>
            </w:rPr>
            <m:t>16</m:t>
          </m:r>
          <m:r>
            <w:rPr>
              <w:rFonts w:ascii="Cambria Math" w:hAnsi="Cambria Math"/>
              <w:lang w:val="en-US"/>
            </w:rPr>
            <m:t>,</m:t>
          </m:r>
          <m:r>
            <w:rPr>
              <w:rFonts w:ascii="Cambria Math" w:hAnsi="Cambria Math"/>
              <w:lang w:val="en-US"/>
            </w:rPr>
            <m:t>3</m:t>
          </m:r>
        </m:oMath>
      </m:oMathPara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581EF0" w:rsidRDefault="006E3D51" w:rsidP="00581EF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116,3</m:t>
        </m:r>
      </m:oMath>
      <w:r w:rsidR="00581EF0">
        <w:t xml:space="preserve"> то</w:t>
      </w:r>
      <w:proofErr w:type="gramEnd"/>
      <w:r w:rsidR="00581EF0">
        <w:t xml:space="preserve"> есть </w:t>
      </w:r>
      <m:oMath>
        <m:r>
          <w:rPr>
            <w:rFonts w:ascii="Cambria Math" w:hAnsi="Cambria Math"/>
          </w:rPr>
          <m:t>100%≤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</m:oMath>
      <w:r w:rsidR="00581EF0" w:rsidRPr="00985BE9">
        <w:t xml:space="preserve"> </w:t>
      </w:r>
      <w:r w:rsidR="00581EF0">
        <w:t>следовательно эффективность</w:t>
      </w:r>
      <w:r w:rsidR="00581EF0" w:rsidRPr="00824007">
        <w:t xml:space="preserve"> муниципальной программы</w:t>
      </w:r>
      <w:r w:rsidR="00581EF0">
        <w:t xml:space="preserve"> – </w:t>
      </w:r>
      <w:r w:rsidR="00581EF0">
        <w:rPr>
          <w:b/>
          <w:i/>
        </w:rPr>
        <w:t>в</w:t>
      </w:r>
      <w:r w:rsidR="00581EF0" w:rsidRPr="00A8303D">
        <w:rPr>
          <w:b/>
          <w:i/>
        </w:rPr>
        <w:t>ысокоэффективная</w:t>
      </w:r>
      <w:r w:rsidR="00581EF0" w:rsidRPr="00985BE9">
        <w:rPr>
          <w:b/>
          <w:i/>
        </w:rPr>
        <w:t>.</w:t>
      </w:r>
      <w:bookmarkStart w:id="4" w:name="Par1365"/>
      <w:bookmarkEnd w:id="4"/>
    </w:p>
    <w:p w:rsidR="00FF101A" w:rsidRDefault="00FF101A" w:rsidP="0030000F">
      <w:pPr>
        <w:widowControl w:val="0"/>
        <w:autoSpaceDE w:val="0"/>
        <w:autoSpaceDN w:val="0"/>
        <w:adjustRightInd w:val="0"/>
        <w:jc w:val="both"/>
      </w:pPr>
    </w:p>
    <w:sectPr w:rsidR="00FF101A" w:rsidSect="003000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C7CDB"/>
    <w:multiLevelType w:val="hybridMultilevel"/>
    <w:tmpl w:val="8CF28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7F21"/>
    <w:multiLevelType w:val="hybridMultilevel"/>
    <w:tmpl w:val="C04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F8"/>
    <w:rsid w:val="00000B4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692C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18B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798"/>
    <w:rsid w:val="00064AED"/>
    <w:rsid w:val="00065AE9"/>
    <w:rsid w:val="000661F5"/>
    <w:rsid w:val="000667AA"/>
    <w:rsid w:val="00066FAF"/>
    <w:rsid w:val="000679BF"/>
    <w:rsid w:val="00067C70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77F8B"/>
    <w:rsid w:val="00080585"/>
    <w:rsid w:val="00080E8A"/>
    <w:rsid w:val="000816E6"/>
    <w:rsid w:val="00081D09"/>
    <w:rsid w:val="00081FCF"/>
    <w:rsid w:val="0008208A"/>
    <w:rsid w:val="00082779"/>
    <w:rsid w:val="00082782"/>
    <w:rsid w:val="00082F78"/>
    <w:rsid w:val="0008429E"/>
    <w:rsid w:val="0008438D"/>
    <w:rsid w:val="0008444D"/>
    <w:rsid w:val="00084833"/>
    <w:rsid w:val="00084872"/>
    <w:rsid w:val="0008558A"/>
    <w:rsid w:val="00086F29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97F5F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79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2B8"/>
    <w:rsid w:val="00105516"/>
    <w:rsid w:val="00105AFA"/>
    <w:rsid w:val="00105F39"/>
    <w:rsid w:val="00106457"/>
    <w:rsid w:val="00107024"/>
    <w:rsid w:val="001072B6"/>
    <w:rsid w:val="001108BE"/>
    <w:rsid w:val="00112647"/>
    <w:rsid w:val="00112DDA"/>
    <w:rsid w:val="00114D2C"/>
    <w:rsid w:val="001153C8"/>
    <w:rsid w:val="001159FD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21DC"/>
    <w:rsid w:val="00153E3D"/>
    <w:rsid w:val="00154542"/>
    <w:rsid w:val="0015490D"/>
    <w:rsid w:val="00154F77"/>
    <w:rsid w:val="00156064"/>
    <w:rsid w:val="001574D3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4412"/>
    <w:rsid w:val="001847A5"/>
    <w:rsid w:val="00184E09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6B9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3AD"/>
    <w:rsid w:val="0020392F"/>
    <w:rsid w:val="002043D0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123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615"/>
    <w:rsid w:val="00236D90"/>
    <w:rsid w:val="00240302"/>
    <w:rsid w:val="0024095A"/>
    <w:rsid w:val="00241972"/>
    <w:rsid w:val="00242DE8"/>
    <w:rsid w:val="00243666"/>
    <w:rsid w:val="00244517"/>
    <w:rsid w:val="0024457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D0593"/>
    <w:rsid w:val="002D3F1A"/>
    <w:rsid w:val="002D3F6A"/>
    <w:rsid w:val="002D482C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00F"/>
    <w:rsid w:val="00300C45"/>
    <w:rsid w:val="00300CD5"/>
    <w:rsid w:val="00300E3A"/>
    <w:rsid w:val="00302194"/>
    <w:rsid w:val="00302A0C"/>
    <w:rsid w:val="003034E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E36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0EB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191"/>
    <w:rsid w:val="00394C4F"/>
    <w:rsid w:val="00395075"/>
    <w:rsid w:val="00395231"/>
    <w:rsid w:val="0039529A"/>
    <w:rsid w:val="00395B5D"/>
    <w:rsid w:val="00395FB8"/>
    <w:rsid w:val="00396D28"/>
    <w:rsid w:val="00397A0C"/>
    <w:rsid w:val="00397B2D"/>
    <w:rsid w:val="00397B5A"/>
    <w:rsid w:val="003A0E0D"/>
    <w:rsid w:val="003A1658"/>
    <w:rsid w:val="003A34FD"/>
    <w:rsid w:val="003A4A4B"/>
    <w:rsid w:val="003A5586"/>
    <w:rsid w:val="003A6340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956"/>
    <w:rsid w:val="003D1DE7"/>
    <w:rsid w:val="003D2306"/>
    <w:rsid w:val="003D49A2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AF2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05C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60A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0219"/>
    <w:rsid w:val="00511422"/>
    <w:rsid w:val="00512218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484E"/>
    <w:rsid w:val="00565257"/>
    <w:rsid w:val="005659BA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1EF0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080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DD3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960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3D51"/>
    <w:rsid w:val="006E5E21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C4"/>
    <w:rsid w:val="00755930"/>
    <w:rsid w:val="0075599C"/>
    <w:rsid w:val="00755BAB"/>
    <w:rsid w:val="00755D9C"/>
    <w:rsid w:val="007576B4"/>
    <w:rsid w:val="007601EF"/>
    <w:rsid w:val="00761620"/>
    <w:rsid w:val="007619B9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355"/>
    <w:rsid w:val="00772B48"/>
    <w:rsid w:val="007734F7"/>
    <w:rsid w:val="00773A81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91F6A"/>
    <w:rsid w:val="00792AAE"/>
    <w:rsid w:val="007937A1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5A3"/>
    <w:rsid w:val="008719D4"/>
    <w:rsid w:val="00871F1F"/>
    <w:rsid w:val="00872260"/>
    <w:rsid w:val="0087292B"/>
    <w:rsid w:val="00873EFF"/>
    <w:rsid w:val="00874BFC"/>
    <w:rsid w:val="0087608D"/>
    <w:rsid w:val="0087682D"/>
    <w:rsid w:val="0087716A"/>
    <w:rsid w:val="00877379"/>
    <w:rsid w:val="00881AAD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A1C"/>
    <w:rsid w:val="00892945"/>
    <w:rsid w:val="00893171"/>
    <w:rsid w:val="00893A40"/>
    <w:rsid w:val="00893EF2"/>
    <w:rsid w:val="0089736E"/>
    <w:rsid w:val="008A0D53"/>
    <w:rsid w:val="008A1ADB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1E2B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D64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5E1"/>
    <w:rsid w:val="009621B1"/>
    <w:rsid w:val="009628CB"/>
    <w:rsid w:val="009639B8"/>
    <w:rsid w:val="00963CB2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1009"/>
    <w:rsid w:val="009C11F8"/>
    <w:rsid w:val="009C17A8"/>
    <w:rsid w:val="009C1F75"/>
    <w:rsid w:val="009C2A18"/>
    <w:rsid w:val="009C31A6"/>
    <w:rsid w:val="009C4949"/>
    <w:rsid w:val="009C547B"/>
    <w:rsid w:val="009C622E"/>
    <w:rsid w:val="009C6679"/>
    <w:rsid w:val="009C6717"/>
    <w:rsid w:val="009C67C4"/>
    <w:rsid w:val="009C7567"/>
    <w:rsid w:val="009C7B6E"/>
    <w:rsid w:val="009D014C"/>
    <w:rsid w:val="009D0B48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5A0A"/>
    <w:rsid w:val="00A95C1C"/>
    <w:rsid w:val="00A96521"/>
    <w:rsid w:val="00A9678E"/>
    <w:rsid w:val="00A97ACA"/>
    <w:rsid w:val="00AA04D9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E04"/>
    <w:rsid w:val="00AB28F8"/>
    <w:rsid w:val="00AB2AFE"/>
    <w:rsid w:val="00AB37CE"/>
    <w:rsid w:val="00AB3D1A"/>
    <w:rsid w:val="00AB4DE2"/>
    <w:rsid w:val="00AB548D"/>
    <w:rsid w:val="00AC01B7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5BA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3D0A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1631"/>
    <w:rsid w:val="00B321E8"/>
    <w:rsid w:val="00B325BD"/>
    <w:rsid w:val="00B33201"/>
    <w:rsid w:val="00B33682"/>
    <w:rsid w:val="00B347DE"/>
    <w:rsid w:val="00B35B4C"/>
    <w:rsid w:val="00B36073"/>
    <w:rsid w:val="00B37FAF"/>
    <w:rsid w:val="00B40099"/>
    <w:rsid w:val="00B40AC6"/>
    <w:rsid w:val="00B4162C"/>
    <w:rsid w:val="00B42CE2"/>
    <w:rsid w:val="00B42FA2"/>
    <w:rsid w:val="00B43390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72AB"/>
    <w:rsid w:val="00B819DD"/>
    <w:rsid w:val="00B81B1A"/>
    <w:rsid w:val="00B84505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529"/>
    <w:rsid w:val="00C0264D"/>
    <w:rsid w:val="00C02BEA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3732"/>
    <w:rsid w:val="00C43CC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5F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3C3F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10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1F0"/>
    <w:rsid w:val="00DA7080"/>
    <w:rsid w:val="00DB02C5"/>
    <w:rsid w:val="00DB0839"/>
    <w:rsid w:val="00DB0B8E"/>
    <w:rsid w:val="00DB0EC5"/>
    <w:rsid w:val="00DB193F"/>
    <w:rsid w:val="00DB2304"/>
    <w:rsid w:val="00DB3A2F"/>
    <w:rsid w:val="00DB4C7A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DAB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1D0E"/>
    <w:rsid w:val="00E0236D"/>
    <w:rsid w:val="00E031B0"/>
    <w:rsid w:val="00E037D8"/>
    <w:rsid w:val="00E038E1"/>
    <w:rsid w:val="00E04B16"/>
    <w:rsid w:val="00E05772"/>
    <w:rsid w:val="00E07178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D9B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0DB2"/>
    <w:rsid w:val="00E6144C"/>
    <w:rsid w:val="00E61B01"/>
    <w:rsid w:val="00E61F4A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8F7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6B49"/>
    <w:rsid w:val="00E86CBD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D40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6610"/>
    <w:rsid w:val="00EC6CC9"/>
    <w:rsid w:val="00EC7138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700D"/>
    <w:rsid w:val="00EE79D1"/>
    <w:rsid w:val="00EF198F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4CD8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332C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1F48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5E21-F65F-4417-A554-FCC09BF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02BEA"/>
    <w:rPr>
      <w:color w:val="808080"/>
    </w:rPr>
  </w:style>
  <w:style w:type="paragraph" w:styleId="a6">
    <w:name w:val="List Paragraph"/>
    <w:basedOn w:val="a"/>
    <w:uiPriority w:val="34"/>
    <w:qFormat/>
    <w:rsid w:val="00510219"/>
    <w:pPr>
      <w:ind w:left="720"/>
      <w:contextualSpacing/>
    </w:pPr>
  </w:style>
  <w:style w:type="table" w:styleId="a7">
    <w:name w:val="Table Grid"/>
    <w:basedOn w:val="a1"/>
    <w:uiPriority w:val="59"/>
    <w:rsid w:val="0030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6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A350-5DBD-4BDD-8C95-72B26539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строители2018</cp:lastModifiedBy>
  <cp:revision>16</cp:revision>
  <cp:lastPrinted>2020-01-29T11:45:00Z</cp:lastPrinted>
  <dcterms:created xsi:type="dcterms:W3CDTF">2018-02-19T12:47:00Z</dcterms:created>
  <dcterms:modified xsi:type="dcterms:W3CDTF">2020-01-29T11:47:00Z</dcterms:modified>
</cp:coreProperties>
</file>