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750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D41F0" w:rsidRPr="002009F8" w:rsidRDefault="00AD41F0" w:rsidP="00A750C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24007">
        <w:rPr>
          <w:b/>
        </w:rPr>
        <w:t>о реализации муниципальной  программы</w:t>
      </w:r>
      <w:r w:rsidR="00A750C2">
        <w:rPr>
          <w:b/>
        </w:rPr>
        <w:t xml:space="preserve"> </w:t>
      </w:r>
      <w:r>
        <w:rPr>
          <w:b/>
        </w:rPr>
        <w:t>«Обеспечение качественными коммунальными  услугами населения Первомайского мун</w:t>
      </w:r>
      <w:r w:rsidR="00E334A4">
        <w:rPr>
          <w:b/>
        </w:rPr>
        <w:t xml:space="preserve">иципального района на  2019 </w:t>
      </w:r>
      <w:r>
        <w:rPr>
          <w:b/>
        </w:rPr>
        <w:t>год».</w:t>
      </w:r>
    </w:p>
    <w:p w:rsidR="00AD41F0" w:rsidRPr="00824007" w:rsidRDefault="00AD41F0" w:rsidP="00A750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за </w:t>
      </w:r>
      <w:r w:rsidR="00E334A4">
        <w:rPr>
          <w:b/>
          <w:u w:val="single"/>
        </w:rPr>
        <w:t>2019</w:t>
      </w:r>
      <w:r w:rsidR="00A750C2">
        <w:rPr>
          <w:b/>
          <w:u w:val="single"/>
        </w:rPr>
        <w:t>год</w:t>
      </w:r>
      <w:r w:rsidRPr="002009F8">
        <w:rPr>
          <w:b/>
          <w:u w:val="single"/>
        </w:rPr>
        <w:t>.</w:t>
      </w:r>
    </w:p>
    <w:p w:rsidR="005D444F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 xml:space="preserve">    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1. Информация о финансировании муниципальной программы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568"/>
        <w:gridCol w:w="992"/>
        <w:gridCol w:w="992"/>
        <w:gridCol w:w="993"/>
        <w:gridCol w:w="1134"/>
        <w:gridCol w:w="1134"/>
        <w:gridCol w:w="992"/>
        <w:gridCol w:w="1134"/>
        <w:gridCol w:w="1134"/>
        <w:gridCol w:w="2693"/>
      </w:tblGrid>
      <w:tr w:rsidR="00AD41F0" w:rsidRPr="00824007" w:rsidTr="0056716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AD41F0" w:rsidRPr="00824007" w:rsidTr="0056716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</w:t>
            </w:r>
            <w:r w:rsidRPr="00824007">
              <w:t xml:space="preserve">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</w:tr>
      <w:tr w:rsidR="00567168" w:rsidRPr="00824007" w:rsidTr="0056716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</w:tr>
      <w:tr w:rsidR="00567168" w:rsidRPr="00824007" w:rsidTr="005671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567168" w:rsidRPr="00824007" w:rsidTr="00567168">
        <w:trPr>
          <w:trHeight w:val="24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8" w:rsidRDefault="00AD41F0" w:rsidP="00567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</w:t>
            </w:r>
            <w:proofErr w:type="gramStart"/>
            <w:r>
              <w:rPr>
                <w:b/>
              </w:rPr>
              <w:t>качественными</w:t>
            </w:r>
            <w:proofErr w:type="gramEnd"/>
            <w:r>
              <w:rPr>
                <w:b/>
              </w:rPr>
              <w:t xml:space="preserve"> коммунальны</w:t>
            </w:r>
            <w:r w:rsidR="00567168">
              <w:rPr>
                <w:b/>
              </w:rPr>
              <w:t>ми</w:t>
            </w:r>
          </w:p>
          <w:p w:rsidR="00567168" w:rsidRDefault="00AD41F0" w:rsidP="00567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услугами населения Первомайского муниципального  района</w:t>
            </w:r>
          </w:p>
          <w:p w:rsidR="00AD41F0" w:rsidRDefault="00E334A4" w:rsidP="00567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 2019</w:t>
            </w:r>
            <w:r w:rsidR="00AD41F0">
              <w:rPr>
                <w:b/>
              </w:rPr>
              <w:t>год»</w:t>
            </w: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C31111" w:rsidRDefault="00E334A4" w:rsidP="00E334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5126B5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67168" w:rsidRPr="00824007" w:rsidTr="005671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C31111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2A3250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2A3250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567168" w:rsidRDefault="00567168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567168" w:rsidRDefault="00567168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2. Информация о выполнении целевых показателей муниципальной программы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2835"/>
        <w:gridCol w:w="2977"/>
        <w:gridCol w:w="3685"/>
      </w:tblGrid>
      <w:tr w:rsidR="00AD41F0" w:rsidRPr="00824007" w:rsidTr="0056716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AD41F0" w:rsidRPr="00824007" w:rsidTr="0056716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Базовое</w:t>
            </w:r>
          </w:p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  <w:r w:rsidR="00AD41F0"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Плановое</w:t>
            </w:r>
          </w:p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2019</w:t>
            </w:r>
            <w:r w:rsidR="00AD41F0">
              <w:t>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Фактическое</w:t>
            </w:r>
          </w:p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2019</w:t>
            </w:r>
            <w:r w:rsidR="00AD41F0">
              <w:t>г</w:t>
            </w:r>
          </w:p>
        </w:tc>
      </w:tr>
      <w:tr w:rsidR="00AD41F0" w:rsidRPr="00824007" w:rsidTr="005671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AD41F0" w:rsidRPr="00824007" w:rsidTr="005671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-Объём сточных вод, пропущенных через очистные сооружения, в общем объёме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</w:tr>
      <w:tr w:rsidR="00AD41F0" w:rsidRPr="00824007" w:rsidTr="005671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.доля сточных вод, очищенных до нормативных значений, в общем объёме сточных вод, пропущенных через очистные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</w:tr>
      <w:tr w:rsidR="00AD41F0" w:rsidRPr="00824007" w:rsidTr="005671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-число аварий (технологических нарушений) в системах водоснабжения, водоотведения и очистки сточных вод (количество аварий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количество аварий</w:t>
            </w: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E334A4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</w:t>
            </w:r>
            <w:r w:rsidR="005336DD">
              <w:t xml:space="preserve">   </w:t>
            </w:r>
            <w:r>
              <w:t xml:space="preserve"> </w:t>
            </w:r>
            <w:r w:rsidR="00AD41F0">
              <w:t>3</w:t>
            </w:r>
          </w:p>
        </w:tc>
      </w:tr>
      <w:tr w:rsidR="00AD41F0" w:rsidRPr="00824007" w:rsidTr="005671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-степень обеспеченности населения  услугами водоснабжения и водоотведения  </w:t>
            </w:r>
            <w:proofErr w:type="gramStart"/>
            <w:r>
              <w:t>в</w:t>
            </w:r>
            <w:proofErr w:type="gramEnd"/>
            <w:r>
              <w:t xml:space="preserve"> % 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</w:tr>
    </w:tbl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>Примечание: *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6379"/>
        <w:gridCol w:w="4035"/>
        <w:gridCol w:w="3903"/>
      </w:tblGrid>
      <w:tr w:rsidR="00AD41F0" w:rsidTr="00567168">
        <w:trPr>
          <w:trHeight w:val="635"/>
        </w:trPr>
        <w:tc>
          <w:tcPr>
            <w:tcW w:w="675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№ </w:t>
            </w:r>
            <w:proofErr w:type="gramStart"/>
            <w:r w:rsidRPr="007D4AE2">
              <w:rPr>
                <w:b/>
              </w:rPr>
              <w:t>п</w:t>
            </w:r>
            <w:proofErr w:type="gramEnd"/>
            <w:r w:rsidRPr="007D4AE2">
              <w:rPr>
                <w:b/>
              </w:rPr>
              <w:t>/п</w:t>
            </w:r>
          </w:p>
        </w:tc>
        <w:tc>
          <w:tcPr>
            <w:tcW w:w="6379" w:type="dxa"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 Внесённые изменения в  муниципальную программу</w:t>
            </w:r>
          </w:p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5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Обоснование внесения изменений</w:t>
            </w:r>
          </w:p>
        </w:tc>
        <w:tc>
          <w:tcPr>
            <w:tcW w:w="3903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Реквизиты нормативных правовых актов</w:t>
            </w:r>
          </w:p>
        </w:tc>
      </w:tr>
      <w:tr w:rsidR="00AD41F0" w:rsidTr="00567168">
        <w:tc>
          <w:tcPr>
            <w:tcW w:w="675" w:type="dxa"/>
          </w:tcPr>
          <w:p w:rsidR="00AD41F0" w:rsidRDefault="00FC20A7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9A7EA3" w:rsidRDefault="00567168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1.Снятие с муниципального района</w:t>
            </w:r>
            <w:r w:rsidR="009A7EA3">
              <w:t xml:space="preserve">   денежных средств  областного бюджета на выполнение мероприятия:</w:t>
            </w:r>
          </w:p>
          <w:p w:rsidR="009A7EA3" w:rsidRDefault="009A7EA3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-«Реконструкция очистных сооружений канализации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  <w:r>
              <w:t xml:space="preserve"> Первомайского района ЯО;</w:t>
            </w:r>
          </w:p>
          <w:p w:rsidR="00712F03" w:rsidRDefault="00FC20A7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  из программы мероприятия</w:t>
            </w:r>
            <w:r w:rsidR="00E334A4">
              <w:t>.</w:t>
            </w:r>
          </w:p>
          <w:p w:rsidR="00712F03" w:rsidRDefault="00712F03" w:rsidP="009A7EA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F03" w:rsidRDefault="00712F03" w:rsidP="009A7EA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EA3" w:rsidRDefault="009A7EA3" w:rsidP="009A7EA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Default="00AD41F0" w:rsidP="00712F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5" w:type="dxa"/>
          </w:tcPr>
          <w:p w:rsidR="00712F03" w:rsidRDefault="00C05B63" w:rsidP="00712F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Внесение изменения на 2019 год в  региональную программу</w:t>
            </w:r>
            <w:r w:rsidR="00712F03">
              <w:t xml:space="preserve"> «Развитие </w:t>
            </w:r>
            <w:r w:rsidR="00712F03">
              <w:lastRenderedPageBreak/>
              <w:t xml:space="preserve">водоснабжения, водоотведения и очистки  сточных </w:t>
            </w:r>
            <w:r w:rsidR="005737F4">
              <w:t xml:space="preserve">вод  </w:t>
            </w:r>
            <w:r w:rsidR="00E334A4">
              <w:t>Ярославской области</w:t>
            </w:r>
            <w:r>
              <w:t>»</w:t>
            </w:r>
            <w:r w:rsidR="00E334A4">
              <w:t xml:space="preserve"> на 2018-2024</w:t>
            </w:r>
            <w:r>
              <w:t xml:space="preserve"> годы, в связи</w:t>
            </w:r>
          </w:p>
          <w:p w:rsidR="00712F03" w:rsidRDefault="00C05B63" w:rsidP="00C05B63">
            <w:pPr>
              <w:widowControl w:val="0"/>
              <w:autoSpaceDE w:val="0"/>
              <w:autoSpaceDN w:val="0"/>
              <w:adjustRightInd w:val="0"/>
            </w:pPr>
            <w:r>
              <w:t xml:space="preserve"> с передачей объекта в областную собственность.</w:t>
            </w: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567168" w:rsidRDefault="007B2B6C" w:rsidP="005671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1"/>
                <w:szCs w:val="21"/>
                <w:u w:val="none"/>
              </w:rPr>
            </w:pPr>
            <w:hyperlink r:id="rId8" w:history="1">
              <w:r w:rsidR="00E334A4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 xml:space="preserve">Постановление </w:t>
              </w:r>
              <w:r w:rsid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о</w:t>
              </w:r>
              <w:r w:rsidR="00E334A4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т 11.11.2019</w:t>
              </w:r>
              <w:r w:rsidR="00010961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 xml:space="preserve">  </w:t>
              </w:r>
              <w:r w:rsidR="00E334A4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 №684</w:t>
              </w:r>
              <w:r w:rsidR="00AD41F0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 </w:t>
              </w:r>
            </w:hyperlink>
          </w:p>
          <w:p w:rsidR="00AD41F0" w:rsidRPr="00567168" w:rsidRDefault="007B2B6C" w:rsidP="0056716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045BEE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О внесении изменений в П</w:t>
              </w:r>
              <w:r w:rsidR="00AD41F0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 xml:space="preserve">остановление </w:t>
              </w:r>
              <w:r w:rsidR="00AD41F0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lastRenderedPageBreak/>
                <w:t>Администрации Первомайс</w:t>
              </w:r>
              <w:r w:rsidR="00712F03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кого муниципал</w:t>
              </w:r>
              <w:r w:rsidR="00E334A4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 xml:space="preserve">ьного района от 25.12.2018 </w:t>
              </w:r>
              <w:r w:rsid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 xml:space="preserve"> </w:t>
              </w:r>
              <w:r w:rsidR="00E334A4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№ 809</w:t>
              </w:r>
              <w:r w:rsidR="00AD41F0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 xml:space="preserve"> «Об утверждении муниципальной программы «Обеспечение качественными коммунальными услугами населения Первомайско</w:t>
              </w:r>
              <w:r w:rsidR="00712F03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го муници</w:t>
              </w:r>
              <w:r w:rsidR="00045BEE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пального района на 2019 год</w:t>
              </w:r>
              <w:r w:rsidR="00AD41F0" w:rsidRPr="00567168">
                <w:rPr>
                  <w:rStyle w:val="a4"/>
                  <w:color w:val="auto"/>
                  <w:sz w:val="21"/>
                  <w:szCs w:val="21"/>
                  <w:u w:val="none"/>
                </w:rPr>
                <w:t>»</w:t>
              </w:r>
            </w:hyperlink>
            <w:r w:rsidR="00AD41F0" w:rsidRPr="00567168">
              <w:rPr>
                <w:rFonts w:ascii="Roboto Condensed" w:hAnsi="Roboto Condensed"/>
                <w:sz w:val="21"/>
                <w:szCs w:val="21"/>
              </w:rPr>
              <w:t>.</w:t>
            </w:r>
          </w:p>
        </w:tc>
      </w:tr>
    </w:tbl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</w:t>
      </w:r>
      <w:r>
        <w:t>д:</w:t>
      </w:r>
    </w:p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712F03" w:rsidRDefault="00712F03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t>Используемые сокращения: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 xml:space="preserve">         БП </w:t>
      </w:r>
      <w:proofErr w:type="gramStart"/>
      <w:r>
        <w:t>-б</w:t>
      </w:r>
      <w:proofErr w:type="gramEnd"/>
      <w:r>
        <w:t>юджет поселений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sectPr w:rsidR="00AD41F0" w:rsidSect="000E28DA">
          <w:pgSz w:w="16838" w:h="11906" w:orient="landscape"/>
          <w:pgMar w:top="851" w:right="1134" w:bottom="1276" w:left="1134" w:header="0" w:footer="0" w:gutter="0"/>
          <w:cols w:space="720"/>
        </w:sect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311"/>
      <w:bookmarkEnd w:id="1"/>
      <w:r w:rsidRPr="00586599">
        <w:rPr>
          <w:b/>
        </w:rPr>
        <w:t>МЕТОДИКА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0AF624A" wp14:editId="235A80C2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20A5E14" wp14:editId="42C809AB">
            <wp:extent cx="1295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F27CE40" wp14:editId="05201AA9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BAB7BB8" wp14:editId="3CB60FC5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F87CECF" wp14:editId="0815B7AA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433ADC7" wp14:editId="0D9E8DE7">
            <wp:extent cx="10382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Pr="008617D9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1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F829D7">
        <w:rPr>
          <w:b/>
          <w:sz w:val="20"/>
          <w:szCs w:val="20"/>
          <w:u w:val="single"/>
        </w:rPr>
        <w:t>91--91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91-91</w:t>
      </w:r>
      <w:r>
        <w:rPr>
          <w:b/>
          <w:sz w:val="20"/>
          <w:szCs w:val="20"/>
        </w:rPr>
        <w:t xml:space="preserve">                 </w:t>
      </w:r>
    </w:p>
    <w:p w:rsidR="00AD41F0" w:rsidRPr="000F1864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2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F829D7">
        <w:rPr>
          <w:b/>
          <w:sz w:val="20"/>
          <w:szCs w:val="20"/>
          <w:u w:val="single"/>
        </w:rPr>
        <w:t>85--85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85-85</w:t>
      </w:r>
      <w:r>
        <w:rPr>
          <w:b/>
          <w:sz w:val="20"/>
          <w:szCs w:val="20"/>
        </w:rPr>
        <w:t xml:space="preserve"> 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0F1864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3</w:t>
      </w:r>
      <w:r w:rsidRPr="008617D9">
        <w:rPr>
          <w:b/>
          <w:sz w:val="20"/>
          <w:szCs w:val="20"/>
        </w:rPr>
        <w:t>=</w:t>
      </w:r>
      <w:proofErr w:type="spellStart"/>
      <w:r>
        <w:rPr>
          <w:b/>
          <w:sz w:val="20"/>
          <w:szCs w:val="20"/>
          <w:u w:val="single"/>
        </w:rPr>
        <w:t>Р</w:t>
      </w:r>
      <w:r w:rsidRPr="000F1864">
        <w:rPr>
          <w:b/>
          <w:sz w:val="20"/>
          <w:szCs w:val="20"/>
          <w:u w:val="single"/>
        </w:rPr>
        <w:t>план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Pr="000F1864">
        <w:rPr>
          <w:b/>
          <w:sz w:val="20"/>
          <w:szCs w:val="20"/>
        </w:rPr>
        <w:t>х100%</w:t>
      </w:r>
      <w:r>
        <w:rPr>
          <w:b/>
          <w:sz w:val="20"/>
          <w:szCs w:val="20"/>
        </w:rPr>
        <w:t>=</w:t>
      </w:r>
      <w:proofErr w:type="gramStart"/>
      <w:r>
        <w:rPr>
          <w:b/>
          <w:sz w:val="20"/>
          <w:szCs w:val="20"/>
          <w:u w:val="single"/>
        </w:rPr>
        <w:t xml:space="preserve">3 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 w:rsidR="00F829D7">
        <w:rPr>
          <w:b/>
          <w:sz w:val="20"/>
          <w:szCs w:val="20"/>
        </w:rPr>
        <w:t>=0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0F1864">
        <w:rPr>
          <w:b/>
          <w:sz w:val="20"/>
          <w:szCs w:val="20"/>
        </w:rPr>
        <w:t>Рфакт</w:t>
      </w:r>
      <w:proofErr w:type="spellEnd"/>
      <w:r>
        <w:rPr>
          <w:b/>
          <w:sz w:val="20"/>
          <w:szCs w:val="20"/>
        </w:rPr>
        <w:t xml:space="preserve">                3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4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F829D7">
        <w:rPr>
          <w:b/>
          <w:sz w:val="20"/>
          <w:szCs w:val="20"/>
          <w:u w:val="single"/>
        </w:rPr>
        <w:t>63--63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63-63</w:t>
      </w:r>
      <w:r>
        <w:rPr>
          <w:b/>
          <w:sz w:val="20"/>
          <w:szCs w:val="20"/>
        </w:rPr>
        <w:t xml:space="preserve"> 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16B68BE5" wp14:editId="742193C6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72F0CFD" wp14:editId="73121BB3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8BDA168" wp14:editId="3DE5E487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0D0B1F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0D0B1F">
        <w:rPr>
          <w:b/>
          <w:sz w:val="22"/>
          <w:szCs w:val="22"/>
          <w:lang w:val="en-US"/>
        </w:rPr>
        <w:t>R</w:t>
      </w:r>
      <w:proofErr w:type="spellStart"/>
      <w:r w:rsidRPr="000D0B1F">
        <w:rPr>
          <w:b/>
          <w:sz w:val="20"/>
          <w:szCs w:val="20"/>
        </w:rPr>
        <w:t>ст</w:t>
      </w:r>
      <w:proofErr w:type="spellEnd"/>
      <w:r w:rsidRPr="000D0B1F">
        <w:rPr>
          <w:b/>
          <w:sz w:val="20"/>
          <w:szCs w:val="20"/>
        </w:rPr>
        <w:t xml:space="preserve"> =</w:t>
      </w:r>
      <w:r w:rsidR="00F829D7">
        <w:rPr>
          <w:b/>
          <w:sz w:val="20"/>
          <w:szCs w:val="20"/>
          <w:u w:val="single"/>
        </w:rPr>
        <w:t>0+0+0+</w:t>
      </w:r>
      <w:r>
        <w:rPr>
          <w:b/>
          <w:sz w:val="20"/>
          <w:szCs w:val="20"/>
          <w:u w:val="single"/>
        </w:rPr>
        <w:t>0</w:t>
      </w:r>
      <w:proofErr w:type="gramStart"/>
      <w:r w:rsidRPr="000D0B1F">
        <w:rPr>
          <w:b/>
          <w:sz w:val="20"/>
          <w:szCs w:val="20"/>
        </w:rPr>
        <w:t xml:space="preserve">= </w:t>
      </w:r>
      <w:r w:rsidR="00F829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0</w:t>
      </w:r>
      <w:proofErr w:type="gramEnd"/>
      <w:r w:rsidRPr="000D0B1F">
        <w:rPr>
          <w:b/>
          <w:sz w:val="20"/>
          <w:szCs w:val="20"/>
          <w:u w:val="single"/>
        </w:rPr>
        <w:t xml:space="preserve"> </w:t>
      </w:r>
      <w:r w:rsidR="00F829D7">
        <w:rPr>
          <w:b/>
          <w:sz w:val="20"/>
          <w:szCs w:val="20"/>
        </w:rPr>
        <w:t>= 0</w:t>
      </w:r>
      <w:r>
        <w:rPr>
          <w:b/>
          <w:sz w:val="20"/>
          <w:szCs w:val="20"/>
        </w:rPr>
        <w:t xml:space="preserve"> </w:t>
      </w:r>
    </w:p>
    <w:p w:rsidR="00AD41F0" w:rsidRPr="000D0B1F" w:rsidRDefault="00F829D7" w:rsidP="00AD41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D41F0">
        <w:rPr>
          <w:b/>
          <w:sz w:val="22"/>
          <w:szCs w:val="22"/>
        </w:rPr>
        <w:t xml:space="preserve">  4</w:t>
      </w:r>
      <w:r w:rsidR="00AD41F0" w:rsidRPr="000D0B1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4</w:t>
      </w:r>
      <w:r w:rsidR="00AD41F0" w:rsidRPr="000D0B1F">
        <w:rPr>
          <w:b/>
          <w:sz w:val="22"/>
          <w:szCs w:val="22"/>
        </w:rPr>
        <w:t xml:space="preserve">       </w:t>
      </w:r>
      <w:r w:rsidR="00AD41F0">
        <w:rPr>
          <w:b/>
          <w:sz w:val="22"/>
          <w:szCs w:val="22"/>
        </w:rPr>
        <w:t xml:space="preserve">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F829D7" w:rsidRDefault="00F829D7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7F5F334" wp14:editId="217FD238">
            <wp:extent cx="685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829D7">
        <w:rPr>
          <w:b/>
        </w:rPr>
        <w:t>-</w:t>
      </w:r>
      <w:proofErr w:type="spellStart"/>
      <w:r w:rsidRPr="00F829D7">
        <w:rPr>
          <w:b/>
        </w:rPr>
        <w:t>низкорезультативная</w:t>
      </w:r>
      <w:proofErr w:type="spellEnd"/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AD41F0" w:rsidRPr="002357E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1343"/>
      <w:bookmarkEnd w:id="2"/>
      <w:r w:rsidRPr="00824007">
        <w:t>Критерии оценки стратегической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</w:pPr>
      <w:r w:rsidRPr="00824007">
        <w:t>результативности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43623CCF" wp14:editId="2AC399A8">
                  <wp:extent cx="381000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CEA8E4F" wp14:editId="3D624318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7DB4B3C0" wp14:editId="1860CA42">
                  <wp:extent cx="11049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43C030B" wp14:editId="1D4D9843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</w:t>
      </w:r>
      <w:r w:rsidRPr="00824007">
        <w:lastRenderedPageBreak/>
        <w:t>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4D6FEF5" wp14:editId="06FFD4D3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F9451A2" wp14:editId="180C896C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400B858" wp14:editId="1AACE615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6036C7F" wp14:editId="7C663F2A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Расчёт  итоговой   </w:t>
      </w:r>
      <w:r w:rsidRPr="002357E0">
        <w:rPr>
          <w:b/>
          <w:u w:val="single"/>
        </w:rPr>
        <w:t>эффективности муниципальной программы</w:t>
      </w:r>
      <w:r>
        <w:rPr>
          <w:b/>
          <w:u w:val="single"/>
        </w:rPr>
        <w:t>:</w:t>
      </w:r>
    </w:p>
    <w:p w:rsidR="00AD41F0" w:rsidRPr="002357E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AD41F0" w:rsidRPr="008105EC" w:rsidRDefault="00AD41F0" w:rsidP="00AD41F0">
      <w:pPr>
        <w:rPr>
          <w:b/>
          <w:sz w:val="20"/>
          <w:szCs w:val="20"/>
          <w:u w:val="single"/>
        </w:rPr>
      </w:pPr>
      <w:r w:rsidRPr="008105EC">
        <w:rPr>
          <w:b/>
          <w:noProof/>
          <w:sz w:val="20"/>
          <w:szCs w:val="20"/>
        </w:rPr>
        <w:t>Еисп= ______</w:t>
      </w:r>
      <w:r w:rsidR="00A74F1E">
        <w:rPr>
          <w:b/>
          <w:noProof/>
          <w:sz w:val="20"/>
          <w:szCs w:val="20"/>
        </w:rPr>
        <w:t>0______ =0</w:t>
      </w:r>
      <w:r>
        <w:rPr>
          <w:b/>
          <w:noProof/>
          <w:sz w:val="20"/>
          <w:szCs w:val="20"/>
        </w:rPr>
        <w:t xml:space="preserve">    </w:t>
      </w:r>
    </w:p>
    <w:p w:rsidR="00AD41F0" w:rsidRDefault="00A74F1E" w:rsidP="00AD41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0        </w:t>
      </w:r>
    </w:p>
    <w:p w:rsidR="00AD41F0" w:rsidRDefault="00AD41F0" w:rsidP="00AD41F0">
      <w:pPr>
        <w:rPr>
          <w:b/>
          <w:sz w:val="20"/>
          <w:szCs w:val="20"/>
        </w:rPr>
      </w:pPr>
    </w:p>
    <w:p w:rsidR="00AD41F0" w:rsidRPr="00897E73" w:rsidRDefault="00A74F1E" w:rsidP="00AD41F0">
      <w:pPr>
        <w:rPr>
          <w:b/>
        </w:rPr>
      </w:pPr>
      <w:r>
        <w:rPr>
          <w:noProof/>
        </w:rPr>
        <w:drawing>
          <wp:inline distT="0" distB="0" distL="0" distR="0" wp14:anchorId="75878067" wp14:editId="6A55F8C2">
            <wp:extent cx="723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1F0">
        <w:rPr>
          <w:b/>
          <w:sz w:val="20"/>
          <w:szCs w:val="20"/>
        </w:rPr>
        <w:t xml:space="preserve"> </w:t>
      </w:r>
      <w:r w:rsidR="00AD41F0" w:rsidRPr="00897E73">
        <w:rPr>
          <w:b/>
        </w:rPr>
        <w:t xml:space="preserve">-   </w:t>
      </w:r>
      <w:r w:rsidR="00512E0F">
        <w:rPr>
          <w:b/>
        </w:rPr>
        <w:t>низкоэ</w:t>
      </w:r>
      <w:r w:rsidR="00AD41F0" w:rsidRPr="00897E73">
        <w:rPr>
          <w:b/>
        </w:rPr>
        <w:t>ффективная</w:t>
      </w:r>
    </w:p>
    <w:p w:rsidR="00AD41F0" w:rsidRPr="008105EC" w:rsidRDefault="00AD41F0" w:rsidP="00AD41F0">
      <w:pPr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  <w:outlineLvl w:val="2"/>
      </w:pPr>
      <w:bookmarkStart w:id="3" w:name="Par1365"/>
      <w:bookmarkEnd w:id="3"/>
      <w:r w:rsidRPr="00824007">
        <w:t>Критерии оценки эффективности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0A439F0A" wp14:editId="5F38F881">
                  <wp:extent cx="41910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7A25DB5" wp14:editId="1AF1B15D">
                  <wp:extent cx="790575" cy="228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52DF0A3" wp14:editId="0E756B5E">
                  <wp:extent cx="12192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9A4B9EF" wp14:editId="4F7DD5EC">
                  <wp:extent cx="7239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>
      <w:r>
        <w:t xml:space="preserve">Ответственный исполнитель:                                                </w:t>
      </w:r>
      <w:r w:rsidR="005336DD">
        <w:t xml:space="preserve">               </w:t>
      </w:r>
      <w:r w:rsidR="007B2B6C">
        <w:t xml:space="preserve">    </w:t>
      </w:r>
      <w:bookmarkStart w:id="4" w:name="_GoBack"/>
      <w:bookmarkEnd w:id="4"/>
      <w:r w:rsidR="005336DD">
        <w:t xml:space="preserve"> Дмитриенко Н.А </w:t>
      </w:r>
      <w:proofErr w:type="spellStart"/>
      <w:r w:rsidR="005336DD">
        <w:t>З</w:t>
      </w:r>
      <w:r>
        <w:t>ав</w:t>
      </w:r>
      <w:proofErr w:type="gramStart"/>
      <w:r>
        <w:t>.о</w:t>
      </w:r>
      <w:proofErr w:type="gramEnd"/>
      <w:r>
        <w:t>тделом</w:t>
      </w:r>
      <w:proofErr w:type="spellEnd"/>
      <w:r>
        <w:t xml:space="preserve"> строительства , архитектуры </w:t>
      </w:r>
    </w:p>
    <w:p w:rsidR="00AD41F0" w:rsidRDefault="00AD41F0" w:rsidP="00AD41F0">
      <w:r>
        <w:t>и развития инфраструктуры Администрации ПМР</w:t>
      </w:r>
    </w:p>
    <w:p w:rsidR="001C0B76" w:rsidRDefault="007B2B6C"/>
    <w:sectPr w:rsidR="001C0B76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800"/>
    <w:multiLevelType w:val="hybridMultilevel"/>
    <w:tmpl w:val="BCF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0"/>
    <w:rsid w:val="00010961"/>
    <w:rsid w:val="00016B7C"/>
    <w:rsid w:val="00045BEE"/>
    <w:rsid w:val="000E28DA"/>
    <w:rsid w:val="001453B5"/>
    <w:rsid w:val="001C61F4"/>
    <w:rsid w:val="00284206"/>
    <w:rsid w:val="004F069B"/>
    <w:rsid w:val="00512E0F"/>
    <w:rsid w:val="005336DD"/>
    <w:rsid w:val="00567168"/>
    <w:rsid w:val="005737F4"/>
    <w:rsid w:val="00583FB6"/>
    <w:rsid w:val="005D444F"/>
    <w:rsid w:val="00636E4E"/>
    <w:rsid w:val="00687A58"/>
    <w:rsid w:val="00712F03"/>
    <w:rsid w:val="007B2B6C"/>
    <w:rsid w:val="0086416F"/>
    <w:rsid w:val="00874FA1"/>
    <w:rsid w:val="009903C8"/>
    <w:rsid w:val="009A7EA3"/>
    <w:rsid w:val="00A74F1E"/>
    <w:rsid w:val="00A750C2"/>
    <w:rsid w:val="00A91EF8"/>
    <w:rsid w:val="00AD0A35"/>
    <w:rsid w:val="00AD41F0"/>
    <w:rsid w:val="00B152CA"/>
    <w:rsid w:val="00C05B63"/>
    <w:rsid w:val="00CE0A44"/>
    <w:rsid w:val="00DB397F"/>
    <w:rsid w:val="00E334A4"/>
    <w:rsid w:val="00F829D7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1241.htm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1241.htm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2020-03-02T14:56:00Z</cp:lastPrinted>
  <dcterms:created xsi:type="dcterms:W3CDTF">2020-02-28T15:08:00Z</dcterms:created>
  <dcterms:modified xsi:type="dcterms:W3CDTF">2020-03-02T15:27:00Z</dcterms:modified>
</cp:coreProperties>
</file>