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12" w:rsidRPr="004E5D8A" w:rsidRDefault="00CD4D12" w:rsidP="00CD4D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5D8A">
        <w:rPr>
          <w:rFonts w:ascii="Times New Roman" w:hAnsi="Times New Roman" w:cs="Times New Roman"/>
          <w:iCs/>
          <w:sz w:val="28"/>
          <w:szCs w:val="28"/>
        </w:rPr>
        <w:t>2.7.2. Для предоставления государственной услуги необходимы следующие документы:</w:t>
      </w:r>
    </w:p>
    <w:p w:rsidR="00CD4D12" w:rsidRPr="004E5D8A" w:rsidRDefault="00CD4D12" w:rsidP="00CD4D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5D8A">
        <w:rPr>
          <w:rFonts w:ascii="Times New Roman" w:hAnsi="Times New Roman" w:cs="Times New Roman"/>
          <w:iCs/>
          <w:sz w:val="28"/>
          <w:szCs w:val="28"/>
        </w:rPr>
        <w:t>2.7.2.1. Заявление.</w:t>
      </w:r>
    </w:p>
    <w:p w:rsidR="00CD4D12" w:rsidRPr="004E5D8A" w:rsidRDefault="00CD4D12" w:rsidP="00CD4D12">
      <w:pPr>
        <w:ind w:firstLine="709"/>
        <w:jc w:val="both"/>
      </w:pPr>
      <w:r w:rsidRPr="004E5D8A">
        <w:t>2.7.2.2. Документ, удостоверяющий личность заявителя:</w:t>
      </w:r>
    </w:p>
    <w:p w:rsidR="00CD4D12" w:rsidRPr="004E5D8A" w:rsidRDefault="00CD4D12" w:rsidP="00CD4D12">
      <w:pPr>
        <w:ind w:firstLine="709"/>
        <w:jc w:val="both"/>
        <w:rPr>
          <w:iCs/>
        </w:rPr>
      </w:pPr>
      <w:r w:rsidRPr="004E5D8A">
        <w:rPr>
          <w:iCs/>
        </w:rPr>
        <w:t>– паспорт гражданина Российской Федерации;</w:t>
      </w:r>
    </w:p>
    <w:p w:rsidR="00CD4D12" w:rsidRPr="004E5D8A" w:rsidRDefault="00CD4D12" w:rsidP="00CD4D12">
      <w:pPr>
        <w:ind w:firstLine="709"/>
        <w:jc w:val="both"/>
      </w:pPr>
      <w:r w:rsidRPr="004E5D8A">
        <w:t>– документ, заменяющий паспорт гражданина Российской Федерации;</w:t>
      </w:r>
    </w:p>
    <w:p w:rsidR="00CD4D12" w:rsidRPr="004E5D8A" w:rsidRDefault="00CD4D12" w:rsidP="00CD4D12">
      <w:pPr>
        <w:ind w:firstLine="709"/>
        <w:jc w:val="both"/>
        <w:rPr>
          <w:iCs/>
        </w:rPr>
      </w:pPr>
      <w:r w:rsidRPr="004E5D8A">
        <w:rPr>
          <w:iCs/>
        </w:rPr>
        <w:t>– удостоверение личности военнослужащего Российской Федерации;</w:t>
      </w:r>
    </w:p>
    <w:p w:rsidR="00CD4D12" w:rsidRPr="004E5D8A" w:rsidRDefault="00CD4D12" w:rsidP="00CD4D12">
      <w:pPr>
        <w:ind w:firstLine="709"/>
        <w:jc w:val="both"/>
        <w:rPr>
          <w:iCs/>
        </w:rPr>
      </w:pPr>
      <w:r w:rsidRPr="004E5D8A">
        <w:rPr>
          <w:iCs/>
        </w:rPr>
        <w:t>– паспорт гражданина иностранного государства;</w:t>
      </w:r>
    </w:p>
    <w:p w:rsidR="00CD4D12" w:rsidRPr="004E5D8A" w:rsidRDefault="00CD4D12" w:rsidP="00CD4D12">
      <w:pPr>
        <w:ind w:firstLine="709"/>
        <w:jc w:val="both"/>
        <w:rPr>
          <w:iCs/>
        </w:rPr>
      </w:pPr>
      <w:r w:rsidRPr="004E5D8A">
        <w:rPr>
          <w:iCs/>
        </w:rPr>
        <w:t>– временное удостоверение личности, выдаваемое на период оформления паспорта;</w:t>
      </w:r>
    </w:p>
    <w:p w:rsidR="00CD4D12" w:rsidRPr="004E5D8A" w:rsidRDefault="00CD4D12" w:rsidP="00CD4D12">
      <w:pPr>
        <w:ind w:firstLine="709"/>
        <w:jc w:val="both"/>
        <w:rPr>
          <w:iCs/>
        </w:rPr>
      </w:pPr>
      <w:r w:rsidRPr="004E5D8A">
        <w:rPr>
          <w:iCs/>
        </w:rPr>
        <w:t>– вид на жительство лица без гражданства.</w:t>
      </w:r>
    </w:p>
    <w:p w:rsidR="00CD4D12" w:rsidRPr="004E5D8A" w:rsidRDefault="00CD4D12" w:rsidP="00CD4D12">
      <w:pPr>
        <w:ind w:firstLine="709"/>
        <w:jc w:val="both"/>
        <w:rPr>
          <w:iCs/>
        </w:rPr>
      </w:pPr>
      <w:r w:rsidRPr="004E5D8A">
        <w:rPr>
          <w:iCs/>
        </w:rPr>
        <w:t xml:space="preserve">2.7.2.3. Документ, подтверждающий отсутствие трудовой деятельности  </w:t>
      </w:r>
      <w:proofErr w:type="gramStart"/>
      <w:r w:rsidRPr="004E5D8A">
        <w:rPr>
          <w:iCs/>
        </w:rPr>
        <w:t>умершего</w:t>
      </w:r>
      <w:proofErr w:type="gramEnd"/>
      <w:r w:rsidRPr="004E5D8A">
        <w:rPr>
          <w:iCs/>
        </w:rPr>
        <w:t xml:space="preserve"> на момент смерти – трудовая книжка с записью об увольнении ранее даты смерти.</w:t>
      </w:r>
    </w:p>
    <w:p w:rsidR="00CD4D12" w:rsidRPr="004E5D8A" w:rsidRDefault="00CD4D12" w:rsidP="00CD4D12">
      <w:pPr>
        <w:ind w:firstLine="709"/>
        <w:jc w:val="both"/>
        <w:rPr>
          <w:iCs/>
        </w:rPr>
      </w:pPr>
      <w:r w:rsidRPr="004E5D8A">
        <w:rPr>
          <w:iCs/>
        </w:rPr>
        <w:t xml:space="preserve">2.7.2.4. Документ, подтверждающий проживание умершего на дату смерти на территории Ярославской области, в том случае, если умерший </w:t>
      </w:r>
      <w:r w:rsidRPr="004E5D8A">
        <w:rPr>
          <w:iCs/>
          <w:spacing w:val="-18"/>
        </w:rPr>
        <w:t xml:space="preserve">имел регистрацию по месту жительства на территории Ярославской области – </w:t>
      </w:r>
      <w:r w:rsidRPr="004E5D8A">
        <w:rPr>
          <w:iCs/>
        </w:rPr>
        <w:t xml:space="preserve">справка с места жительства, выданная органами регистрационного учёта. </w:t>
      </w:r>
    </w:p>
    <w:p w:rsidR="00CD4D12" w:rsidRPr="004E5D8A" w:rsidRDefault="00CD4D12" w:rsidP="00CD4D12">
      <w:pPr>
        <w:ind w:firstLine="709"/>
        <w:jc w:val="both"/>
        <w:rPr>
          <w:iCs/>
        </w:rPr>
      </w:pPr>
      <w:r w:rsidRPr="004E5D8A">
        <w:rPr>
          <w:iCs/>
        </w:rPr>
        <w:t>2.7.2.5. Документ, подтверждающий проживание заявителя на территории Ярославской области, в случае, если умерший не имел регистрации по месту жительства на территории Ярославской области:</w:t>
      </w:r>
    </w:p>
    <w:p w:rsidR="00CD4D12" w:rsidRPr="004E5D8A" w:rsidRDefault="00CD4D12" w:rsidP="00CD4D12">
      <w:pPr>
        <w:suppressAutoHyphens/>
        <w:ind w:firstLine="709"/>
        <w:jc w:val="both"/>
        <w:outlineLvl w:val="1"/>
        <w:rPr>
          <w:rFonts w:ascii="Times New Roman CYR" w:hAnsi="Times New Roman CYR" w:cs="Times New Roman CYR"/>
        </w:rPr>
      </w:pPr>
      <w:r w:rsidRPr="004E5D8A">
        <w:rPr>
          <w:iCs/>
        </w:rPr>
        <w:t xml:space="preserve">– </w:t>
      </w:r>
      <w:r w:rsidRPr="004E5D8A">
        <w:rPr>
          <w:rFonts w:ascii="Times New Roman CYR" w:hAnsi="Times New Roman CYR" w:cs="Times New Roman CYR"/>
        </w:rPr>
        <w:t>выписка из паспорта гражданина Российской Федерации о регистрации по месту жительства на территории Ярославской области;</w:t>
      </w:r>
    </w:p>
    <w:p w:rsidR="00CD4D12" w:rsidRPr="004E5D8A" w:rsidRDefault="00CD4D12" w:rsidP="00CD4D12">
      <w:pPr>
        <w:suppressAutoHyphens/>
        <w:ind w:firstLine="709"/>
        <w:jc w:val="both"/>
        <w:outlineLvl w:val="1"/>
        <w:rPr>
          <w:rFonts w:ascii="Times New Roman CYR" w:hAnsi="Times New Roman CYR" w:cs="Times New Roman CYR"/>
        </w:rPr>
      </w:pPr>
      <w:r w:rsidRPr="004E5D8A">
        <w:rPr>
          <w:iCs/>
        </w:rPr>
        <w:t>– свидетельство о регистрации по месту жительства;</w:t>
      </w:r>
    </w:p>
    <w:p w:rsidR="00CD4D12" w:rsidRDefault="00CD4D12" w:rsidP="00CD4D12">
      <w:pPr>
        <w:ind w:firstLine="709"/>
        <w:jc w:val="both"/>
        <w:rPr>
          <w:rFonts w:ascii="Times New Roman CYR" w:hAnsi="Times New Roman CYR" w:cs="Times New Roman CYR"/>
        </w:rPr>
      </w:pPr>
      <w:r w:rsidRPr="004E5D8A">
        <w:rPr>
          <w:iCs/>
        </w:rPr>
        <w:t xml:space="preserve">– </w:t>
      </w:r>
      <w:r w:rsidRPr="004E5D8A">
        <w:rPr>
          <w:rFonts w:ascii="Times New Roman CYR" w:hAnsi="Times New Roman CYR" w:cs="Times New Roman CYR"/>
        </w:rPr>
        <w:t xml:space="preserve">справка о регистрации по месту жительства на территории Ярославской области, выдаваемая органами регистрационного учёта, </w:t>
      </w:r>
      <w:r w:rsidRPr="004E5D8A">
        <w:rPr>
          <w:iCs/>
        </w:rPr>
        <w:t xml:space="preserve">– </w:t>
      </w:r>
      <w:r w:rsidRPr="004E5D8A">
        <w:rPr>
          <w:rFonts w:ascii="Times New Roman CYR" w:hAnsi="Times New Roman CYR" w:cs="Times New Roman CYR"/>
        </w:rPr>
        <w:t xml:space="preserve">в случае отсутствия штампа о регистрации по месту жительства в паспорте и (или) свидетельства о </w:t>
      </w:r>
      <w:r>
        <w:rPr>
          <w:rFonts w:ascii="Times New Roman CYR" w:hAnsi="Times New Roman CYR" w:cs="Times New Roman CYR"/>
        </w:rPr>
        <w:t>регистрации по месту жительства;</w:t>
      </w:r>
    </w:p>
    <w:p w:rsidR="00CD4D12" w:rsidRPr="004E5D8A" w:rsidRDefault="00CD4D12" w:rsidP="00CD4D12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eastAsiaTheme="minorHAnsi"/>
          <w:szCs w:val="28"/>
        </w:rPr>
        <w:t>- вид на жительство или разрешение на временное проживание – для иностранных граждан и лиц без гражданства</w:t>
      </w:r>
      <w:proofErr w:type="gramStart"/>
      <w:r>
        <w:rPr>
          <w:rFonts w:eastAsiaTheme="minorHAnsi"/>
          <w:szCs w:val="28"/>
        </w:rPr>
        <w:t>.</w:t>
      </w:r>
      <w:proofErr w:type="gramEnd"/>
      <w:r w:rsidRPr="00FC640E">
        <w:t xml:space="preserve"> </w:t>
      </w:r>
      <w:r w:rsidRPr="00FC640E">
        <w:rPr>
          <w:rFonts w:eastAsiaTheme="minorHAnsi"/>
          <w:szCs w:val="28"/>
        </w:rPr>
        <w:t>&lt;</w:t>
      </w:r>
      <w:proofErr w:type="gramStart"/>
      <w:r w:rsidRPr="00FC640E">
        <w:rPr>
          <w:rFonts w:eastAsiaTheme="minorHAnsi"/>
          <w:szCs w:val="28"/>
        </w:rPr>
        <w:t>в</w:t>
      </w:r>
      <w:proofErr w:type="gramEnd"/>
      <w:r w:rsidRPr="00FC640E">
        <w:rPr>
          <w:rFonts w:eastAsiaTheme="minorHAnsi"/>
          <w:szCs w:val="28"/>
        </w:rPr>
        <w:t xml:space="preserve"> ред. приказа департамента от 17.12.2019 № 74-19&gt;</w:t>
      </w:r>
    </w:p>
    <w:p w:rsidR="00CD4D12" w:rsidRPr="004E5D8A" w:rsidRDefault="00CD4D12" w:rsidP="00CD4D12">
      <w:pPr>
        <w:ind w:firstLine="709"/>
        <w:jc w:val="both"/>
      </w:pPr>
      <w:r w:rsidRPr="004E5D8A">
        <w:rPr>
          <w:rFonts w:ascii="Times New Roman CYR" w:hAnsi="Times New Roman CYR" w:cs="Times New Roman CYR"/>
        </w:rPr>
        <w:t xml:space="preserve">2.7.2.6. Документ, подтверждающий полномочия </w:t>
      </w:r>
      <w:r w:rsidRPr="004E5D8A">
        <w:t>законного представителя либо уполномоченного лица на основании доверенности, оформленной в соответствии с законодательством Российской Федерации для лиц, указанных в абзаце третьем подраздела 1.2 раздела 1 Административного регламента.</w:t>
      </w:r>
    </w:p>
    <w:p w:rsidR="00CD4D12" w:rsidRPr="004E5D8A" w:rsidRDefault="00CD4D12" w:rsidP="00CD4D12">
      <w:pPr>
        <w:ind w:firstLine="709"/>
        <w:jc w:val="both"/>
      </w:pPr>
      <w:r w:rsidRPr="004E5D8A">
        <w:t>2.7.2.7. Справка  из учреждения здравоохранения о рождении м</w:t>
      </w:r>
      <w:r>
        <w:t>ёртвого ребёнка по истечении 154</w:t>
      </w:r>
      <w:r w:rsidRPr="004E5D8A">
        <w:t xml:space="preserve"> дней беременности</w:t>
      </w:r>
      <w:proofErr w:type="gramStart"/>
      <w:r w:rsidRPr="004E5D8A">
        <w:t>.</w:t>
      </w:r>
      <w:proofErr w:type="gramEnd"/>
      <w:r w:rsidRPr="00A805BD">
        <w:t xml:space="preserve"> &lt;</w:t>
      </w:r>
      <w:proofErr w:type="gramStart"/>
      <w:r w:rsidRPr="00A805BD">
        <w:t>в</w:t>
      </w:r>
      <w:proofErr w:type="gramEnd"/>
      <w:r w:rsidRPr="00A805BD">
        <w:t xml:space="preserve"> ред. приказа департамента от 30.06.2016 № 41-16&gt;</w:t>
      </w:r>
    </w:p>
    <w:p w:rsidR="00CD4D12" w:rsidRPr="004E5D8A" w:rsidRDefault="00CD4D12" w:rsidP="00CD4D12">
      <w:pPr>
        <w:ind w:firstLine="709"/>
        <w:jc w:val="both"/>
        <w:rPr>
          <w:rFonts w:ascii="Times New Roman CYR" w:hAnsi="Times New Roman CYR" w:cs="Times New Roman CYR"/>
        </w:rPr>
      </w:pPr>
      <w:r w:rsidRPr="004E5D8A">
        <w:t>2.7.2.8. Справка о рождении мёртвого ребёнка, выданная органами записи актов гражданского состояния.</w:t>
      </w:r>
    </w:p>
    <w:p w:rsidR="00CD4D12" w:rsidRPr="004E5D8A" w:rsidRDefault="00CD4D12" w:rsidP="00CD4D12">
      <w:pPr>
        <w:ind w:firstLine="709"/>
        <w:jc w:val="both"/>
        <w:rPr>
          <w:rFonts w:ascii="Times New Roman CYR" w:hAnsi="Times New Roman CYR" w:cs="Times New Roman CYR"/>
        </w:rPr>
      </w:pPr>
      <w:r w:rsidRPr="004E5D8A">
        <w:rPr>
          <w:iCs/>
        </w:rPr>
        <w:t xml:space="preserve">2.7.2.9. Справка о смерти, выданная </w:t>
      </w:r>
      <w:r w:rsidRPr="004E5D8A">
        <w:t>органами записи актов гражданского состояния.</w:t>
      </w:r>
    </w:p>
    <w:p w:rsidR="000F2E7B" w:rsidRDefault="000F2E7B">
      <w:bookmarkStart w:id="0" w:name="_GoBack"/>
      <w:bookmarkEnd w:id="0"/>
    </w:p>
    <w:sectPr w:rsidR="000F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2F"/>
    <w:rsid w:val="000F2E7B"/>
    <w:rsid w:val="0043662F"/>
    <w:rsid w:val="00C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Кашпырева</dc:creator>
  <cp:keywords/>
  <dc:description/>
  <cp:lastModifiedBy>Вера Кашпырева</cp:lastModifiedBy>
  <cp:revision>2</cp:revision>
  <dcterms:created xsi:type="dcterms:W3CDTF">2020-03-27T12:14:00Z</dcterms:created>
  <dcterms:modified xsi:type="dcterms:W3CDTF">2020-03-27T12:14:00Z</dcterms:modified>
</cp:coreProperties>
</file>