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07" w:rsidRDefault="00EC5B0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C5B07" w:rsidRDefault="00EC5B07">
      <w:pPr>
        <w:pStyle w:val="ConsPlusNormal"/>
        <w:jc w:val="both"/>
        <w:outlineLvl w:val="0"/>
      </w:pPr>
    </w:p>
    <w:p w:rsidR="00EC5B07" w:rsidRDefault="00EC5B07">
      <w:pPr>
        <w:pStyle w:val="ConsPlusNormal"/>
        <w:outlineLvl w:val="0"/>
      </w:pPr>
      <w:r>
        <w:t>Зарегистрировано в государственно-правовом управлении Правительства Ярославской области 5 сентября 2011 г. N 2075-09</w:t>
      </w:r>
    </w:p>
    <w:p w:rsidR="00EC5B07" w:rsidRDefault="00EC5B07">
      <w:pPr>
        <w:pStyle w:val="ConsPlusNormal"/>
        <w:pBdr>
          <w:top w:val="single" w:sz="6" w:space="0" w:color="auto"/>
        </w:pBdr>
        <w:spacing w:before="100" w:after="100"/>
        <w:jc w:val="both"/>
        <w:rPr>
          <w:sz w:val="2"/>
          <w:szCs w:val="2"/>
        </w:rPr>
      </w:pPr>
    </w:p>
    <w:p w:rsidR="00EC5B07" w:rsidRDefault="00EC5B07">
      <w:pPr>
        <w:pStyle w:val="ConsPlusNormal"/>
        <w:jc w:val="center"/>
      </w:pPr>
    </w:p>
    <w:p w:rsidR="00EC5B07" w:rsidRDefault="00EC5B07">
      <w:pPr>
        <w:pStyle w:val="ConsPlusTitle"/>
        <w:jc w:val="center"/>
      </w:pPr>
      <w:r>
        <w:t>ДЕПАРТАМЕНТ ТРУДА И СОЦИАЛЬНОЙ ПОДДЕРЖКИ НАСЕЛЕНИЯ</w:t>
      </w:r>
    </w:p>
    <w:p w:rsidR="00EC5B07" w:rsidRDefault="00EC5B07">
      <w:pPr>
        <w:pStyle w:val="ConsPlusTitle"/>
        <w:jc w:val="center"/>
      </w:pPr>
      <w:r>
        <w:t>ЯРОСЛАВСКОЙ ОБЛАСТИ</w:t>
      </w:r>
    </w:p>
    <w:p w:rsidR="00EC5B07" w:rsidRDefault="00EC5B07">
      <w:pPr>
        <w:pStyle w:val="ConsPlusTitle"/>
        <w:jc w:val="center"/>
      </w:pPr>
    </w:p>
    <w:p w:rsidR="00EC5B07" w:rsidRDefault="00EC5B07">
      <w:pPr>
        <w:pStyle w:val="ConsPlusTitle"/>
        <w:jc w:val="center"/>
      </w:pPr>
      <w:r>
        <w:t>ПРИКАЗ</w:t>
      </w:r>
    </w:p>
    <w:p w:rsidR="00EC5B07" w:rsidRDefault="00EC5B07">
      <w:pPr>
        <w:pStyle w:val="ConsPlusTitle"/>
        <w:jc w:val="center"/>
      </w:pPr>
      <w:r>
        <w:t>от 2 сентября 2011 г. N 20-11</w:t>
      </w:r>
    </w:p>
    <w:p w:rsidR="00EC5B07" w:rsidRDefault="00EC5B07">
      <w:pPr>
        <w:pStyle w:val="ConsPlusTitle"/>
        <w:jc w:val="center"/>
      </w:pPr>
    </w:p>
    <w:p w:rsidR="00EC5B07" w:rsidRDefault="00EC5B07">
      <w:pPr>
        <w:pStyle w:val="ConsPlusTitle"/>
        <w:jc w:val="center"/>
      </w:pPr>
      <w:r>
        <w:t>ОБ УТВЕРЖДЕНИИ ПОРЯДКА НАЗНАЧЕНИЯ И ВЫПЛАТЫ</w:t>
      </w:r>
    </w:p>
    <w:p w:rsidR="00EC5B07" w:rsidRDefault="00EC5B07">
      <w:pPr>
        <w:pStyle w:val="ConsPlusTitle"/>
        <w:jc w:val="center"/>
      </w:pPr>
      <w:r>
        <w:t>РЕГИОНАЛЬНОГО СЕМЕЙНОГО КАПИТАЛА</w:t>
      </w:r>
    </w:p>
    <w:p w:rsidR="00EC5B07" w:rsidRDefault="00EC5B07">
      <w:pPr>
        <w:pStyle w:val="ConsPlusNormal"/>
        <w:jc w:val="center"/>
      </w:pPr>
    </w:p>
    <w:p w:rsidR="00EC5B07" w:rsidRDefault="00EC5B07">
      <w:pPr>
        <w:pStyle w:val="ConsPlusNormal"/>
        <w:ind w:firstLine="540"/>
        <w:jc w:val="both"/>
      </w:pPr>
      <w:r>
        <w:t xml:space="preserve">В целях реализации </w:t>
      </w:r>
      <w:hyperlink r:id="rId6" w:history="1">
        <w:r>
          <w:rPr>
            <w:color w:val="0000FF"/>
          </w:rPr>
          <w:t>статьи 77&lt;1&gt;</w:t>
        </w:r>
      </w:hyperlink>
      <w:r>
        <w:t xml:space="preserve"> Закона Ярославской области от 19 декабря 2008 г. N 65-з "Социальный кодекс Ярославской области" Департамент труда и социальной поддержки населения Ярославской области</w:t>
      </w:r>
    </w:p>
    <w:p w:rsidR="00EC5B07" w:rsidRDefault="00EC5B07">
      <w:pPr>
        <w:pStyle w:val="ConsPlusNormal"/>
        <w:ind w:firstLine="540"/>
        <w:jc w:val="both"/>
      </w:pPr>
    </w:p>
    <w:p w:rsidR="00EC5B07" w:rsidRDefault="00EC5B07">
      <w:pPr>
        <w:pStyle w:val="ConsPlusNormal"/>
        <w:ind w:firstLine="540"/>
        <w:jc w:val="both"/>
      </w:pPr>
      <w:r>
        <w:t>ПРИКАЗЫВАЕТ:</w:t>
      </w:r>
    </w:p>
    <w:p w:rsidR="00EC5B07" w:rsidRDefault="00EC5B07">
      <w:pPr>
        <w:pStyle w:val="ConsPlusNormal"/>
        <w:ind w:firstLine="540"/>
        <w:jc w:val="both"/>
      </w:pPr>
    </w:p>
    <w:p w:rsidR="00EC5B07" w:rsidRDefault="00EC5B07">
      <w:pPr>
        <w:pStyle w:val="ConsPlusNormal"/>
        <w:ind w:firstLine="540"/>
        <w:jc w:val="both"/>
      </w:pPr>
      <w:r>
        <w:t xml:space="preserve">1. Утвердить прилагаемый </w:t>
      </w:r>
      <w:hyperlink w:anchor="P38" w:history="1">
        <w:r>
          <w:rPr>
            <w:color w:val="0000FF"/>
          </w:rPr>
          <w:t>Порядок</w:t>
        </w:r>
      </w:hyperlink>
      <w:r>
        <w:t xml:space="preserve"> назначения и выплаты регионального семейного капитала.</w:t>
      </w:r>
    </w:p>
    <w:p w:rsidR="00EC5B07" w:rsidRDefault="00EC5B07">
      <w:pPr>
        <w:pStyle w:val="ConsPlusNormal"/>
        <w:ind w:firstLine="540"/>
        <w:jc w:val="both"/>
      </w:pPr>
    </w:p>
    <w:p w:rsidR="00EC5B07" w:rsidRDefault="00EC5B07">
      <w:pPr>
        <w:pStyle w:val="ConsPlusNormal"/>
        <w:ind w:firstLine="540"/>
        <w:jc w:val="both"/>
      </w:pPr>
      <w:r>
        <w:t xml:space="preserve">2. </w:t>
      </w:r>
      <w:proofErr w:type="gramStart"/>
      <w:r>
        <w:t>Контроль за</w:t>
      </w:r>
      <w:proofErr w:type="gramEnd"/>
      <w:r>
        <w:t xml:space="preserve"> исполнением приказа возложить на заместителя директора департамента Аминова Д.В.</w:t>
      </w:r>
    </w:p>
    <w:p w:rsidR="00EC5B07" w:rsidRDefault="00EC5B07">
      <w:pPr>
        <w:pStyle w:val="ConsPlusNormal"/>
        <w:ind w:firstLine="540"/>
        <w:jc w:val="both"/>
      </w:pPr>
    </w:p>
    <w:p w:rsidR="00EC5B07" w:rsidRDefault="00EC5B07">
      <w:pPr>
        <w:pStyle w:val="ConsPlusNormal"/>
        <w:ind w:firstLine="540"/>
        <w:jc w:val="both"/>
      </w:pPr>
      <w:r>
        <w:t>3. Приказ вступает в силу через 10 дней после его официального опубликования.</w:t>
      </w:r>
    </w:p>
    <w:p w:rsidR="00EC5B07" w:rsidRDefault="00EC5B07">
      <w:pPr>
        <w:pStyle w:val="ConsPlusNormal"/>
        <w:jc w:val="right"/>
      </w:pPr>
    </w:p>
    <w:p w:rsidR="00EC5B07" w:rsidRDefault="00EC5B07">
      <w:pPr>
        <w:pStyle w:val="ConsPlusNormal"/>
        <w:jc w:val="right"/>
      </w:pPr>
      <w:r>
        <w:t>Директор Департамента</w:t>
      </w:r>
    </w:p>
    <w:p w:rsidR="00EC5B07" w:rsidRDefault="00EC5B07">
      <w:pPr>
        <w:pStyle w:val="ConsPlusNormal"/>
        <w:jc w:val="right"/>
      </w:pPr>
      <w:r>
        <w:t>Л.М.АНДРЕЕВА</w:t>
      </w: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pPr>
    </w:p>
    <w:p w:rsidR="00EC5B07" w:rsidRDefault="00EC5B07">
      <w:pPr>
        <w:pStyle w:val="ConsPlusNormal"/>
        <w:jc w:val="right"/>
        <w:outlineLvl w:val="0"/>
      </w:pPr>
      <w:r>
        <w:lastRenderedPageBreak/>
        <w:t>Утвержден</w:t>
      </w:r>
    </w:p>
    <w:p w:rsidR="00EC5B07" w:rsidRDefault="00EC5B07">
      <w:pPr>
        <w:pStyle w:val="ConsPlusNormal"/>
        <w:jc w:val="right"/>
      </w:pPr>
      <w:r>
        <w:t>приказом</w:t>
      </w:r>
    </w:p>
    <w:p w:rsidR="00EC5B07" w:rsidRDefault="00EC5B07">
      <w:pPr>
        <w:pStyle w:val="ConsPlusNormal"/>
        <w:jc w:val="right"/>
      </w:pPr>
      <w:r>
        <w:t>Департамента</w:t>
      </w:r>
    </w:p>
    <w:p w:rsidR="00EC5B07" w:rsidRDefault="00EC5B07">
      <w:pPr>
        <w:pStyle w:val="ConsPlusNormal"/>
        <w:jc w:val="right"/>
      </w:pPr>
      <w:r>
        <w:t xml:space="preserve">труда и </w:t>
      </w:r>
      <w:proofErr w:type="gramStart"/>
      <w:r>
        <w:t>социальной</w:t>
      </w:r>
      <w:proofErr w:type="gramEnd"/>
    </w:p>
    <w:p w:rsidR="00EC5B07" w:rsidRDefault="00EC5B07">
      <w:pPr>
        <w:pStyle w:val="ConsPlusNormal"/>
        <w:jc w:val="right"/>
      </w:pPr>
      <w:r>
        <w:t>поддержки населения</w:t>
      </w:r>
    </w:p>
    <w:p w:rsidR="00EC5B07" w:rsidRDefault="00EC5B07">
      <w:pPr>
        <w:pStyle w:val="ConsPlusNormal"/>
        <w:jc w:val="right"/>
      </w:pPr>
      <w:r>
        <w:t>Ярославской области</w:t>
      </w:r>
    </w:p>
    <w:p w:rsidR="00EC5B07" w:rsidRDefault="00EC5B07">
      <w:pPr>
        <w:pStyle w:val="ConsPlusNormal"/>
        <w:jc w:val="right"/>
      </w:pPr>
      <w:r>
        <w:t>от 02.09.2011 N 20-11</w:t>
      </w:r>
    </w:p>
    <w:p w:rsidR="00EC5B07" w:rsidRDefault="00EC5B07">
      <w:pPr>
        <w:pStyle w:val="ConsPlusNormal"/>
        <w:jc w:val="right"/>
      </w:pPr>
    </w:p>
    <w:p w:rsidR="00EC5B07" w:rsidRDefault="00EC5B07">
      <w:pPr>
        <w:pStyle w:val="ConsPlusTitle"/>
        <w:jc w:val="center"/>
      </w:pPr>
      <w:bookmarkStart w:id="1" w:name="P38"/>
      <w:bookmarkEnd w:id="1"/>
      <w:r>
        <w:t>ПОРЯДОК</w:t>
      </w:r>
    </w:p>
    <w:p w:rsidR="00EC5B07" w:rsidRDefault="00EC5B07">
      <w:pPr>
        <w:pStyle w:val="ConsPlusTitle"/>
        <w:jc w:val="center"/>
      </w:pPr>
      <w:r>
        <w:t>НАЗНАЧЕНИЯ И ВЫПЛАТЫ РЕГИОНАЛЬНОГО СЕМЕЙНОГО КАПИТАЛА</w:t>
      </w:r>
    </w:p>
    <w:p w:rsidR="00EC5B07" w:rsidRDefault="00EC5B07">
      <w:pPr>
        <w:pStyle w:val="ConsPlusNormal"/>
        <w:jc w:val="center"/>
      </w:pPr>
    </w:p>
    <w:p w:rsidR="00EC5B07" w:rsidRDefault="00EC5B07">
      <w:pPr>
        <w:pStyle w:val="ConsPlusNormal"/>
        <w:ind w:firstLine="540"/>
        <w:jc w:val="both"/>
        <w:outlineLvl w:val="1"/>
      </w:pPr>
      <w:r>
        <w:t>1. ОБЩИЕ ПОЛОЖЕНИЯ</w:t>
      </w:r>
    </w:p>
    <w:p w:rsidR="00EC5B07" w:rsidRDefault="00EC5B07">
      <w:pPr>
        <w:pStyle w:val="ConsPlusNormal"/>
        <w:ind w:firstLine="540"/>
        <w:jc w:val="both"/>
      </w:pPr>
    </w:p>
    <w:p w:rsidR="00EC5B07" w:rsidRDefault="00EC5B07">
      <w:pPr>
        <w:pStyle w:val="ConsPlusNormal"/>
        <w:ind w:firstLine="540"/>
        <w:jc w:val="both"/>
      </w:pPr>
      <w:r>
        <w:t xml:space="preserve">1.1. </w:t>
      </w:r>
      <w:proofErr w:type="gramStart"/>
      <w:r>
        <w:t xml:space="preserve">Порядок назначения и выплаты регионального семейного капитала (далее - Порядок) разработан в целях реализации </w:t>
      </w:r>
      <w:hyperlink r:id="rId7" w:history="1">
        <w:r>
          <w:rPr>
            <w:color w:val="0000FF"/>
          </w:rPr>
          <w:t>статьи 77&lt;1&gt;</w:t>
        </w:r>
      </w:hyperlink>
      <w:r>
        <w:t xml:space="preserve"> Закона Ярославской области от 19 декабря 2008 г. N 65-з "Социальный кодекс Ярославской области" (далее - Социальный кодекс Ярославской области) и устанавливает порядок и условия предоставления единовременной выплаты семьям, имеющим детей (регионального семейного капитала) (далее - региональный семейный капитал).</w:t>
      </w:r>
      <w:proofErr w:type="gramEnd"/>
    </w:p>
    <w:p w:rsidR="00EC5B07" w:rsidRDefault="00EC5B07">
      <w:pPr>
        <w:pStyle w:val="ConsPlusNormal"/>
        <w:spacing w:before="220"/>
        <w:ind w:firstLine="540"/>
        <w:jc w:val="both"/>
      </w:pPr>
      <w:bookmarkStart w:id="2" w:name="P44"/>
      <w:bookmarkEnd w:id="2"/>
      <w:r>
        <w:t>1.2. Региональный семейный капитал назначается на каждого третьего и последующего рожденного (усыновленного) ребенка при условии постоянного или преимущественного проживания семьи на территории Ярославской области в течение полутора лет со дня рождения (усыновления) ребенка.</w:t>
      </w:r>
    </w:p>
    <w:p w:rsidR="00EC5B07" w:rsidRDefault="00EC5B07">
      <w:pPr>
        <w:pStyle w:val="ConsPlusNormal"/>
        <w:spacing w:before="220"/>
        <w:ind w:firstLine="540"/>
        <w:jc w:val="both"/>
      </w:pPr>
      <w:r>
        <w:t>1.3. Региональный семейный капитал не назначается при рождении мертвого ребенка.</w:t>
      </w:r>
    </w:p>
    <w:p w:rsidR="00EC5B07" w:rsidRDefault="00EC5B07">
      <w:pPr>
        <w:pStyle w:val="ConsPlusNormal"/>
        <w:ind w:firstLine="540"/>
        <w:jc w:val="both"/>
      </w:pPr>
    </w:p>
    <w:p w:rsidR="00EC5B07" w:rsidRDefault="00EC5B07">
      <w:pPr>
        <w:pStyle w:val="ConsPlusNormal"/>
        <w:ind w:firstLine="540"/>
        <w:jc w:val="both"/>
        <w:outlineLvl w:val="1"/>
      </w:pPr>
      <w:r>
        <w:t>2. ПОРЯДОК И УСЛОВИЯ НАЗНАЧЕНИЯ И ВЫПЛАТЫ РЕГИОНАЛЬНОГО СЕМЕЙНОГО КАПИТАЛА</w:t>
      </w:r>
    </w:p>
    <w:p w:rsidR="00EC5B07" w:rsidRDefault="00EC5B07">
      <w:pPr>
        <w:pStyle w:val="ConsPlusNormal"/>
        <w:ind w:firstLine="540"/>
        <w:jc w:val="both"/>
      </w:pPr>
    </w:p>
    <w:p w:rsidR="00EC5B07" w:rsidRDefault="00EC5B07">
      <w:pPr>
        <w:pStyle w:val="ConsPlusNormal"/>
        <w:ind w:firstLine="540"/>
        <w:jc w:val="both"/>
      </w:pPr>
      <w:r>
        <w:t>2.1. Право на получение регионального семейного капитала имеют:</w:t>
      </w:r>
    </w:p>
    <w:p w:rsidR="00EC5B07" w:rsidRDefault="00EC5B07">
      <w:pPr>
        <w:pStyle w:val="ConsPlusNormal"/>
        <w:spacing w:before="220"/>
        <w:ind w:firstLine="540"/>
        <w:jc w:val="both"/>
      </w:pPr>
      <w:bookmarkStart w:id="3" w:name="P50"/>
      <w:bookmarkEnd w:id="3"/>
      <w:r>
        <w:t>- женщины, родившие (усыновившие) третьего и последующего ребенка (без учета случаев рождения мертвого ребенка);</w:t>
      </w:r>
    </w:p>
    <w:p w:rsidR="00EC5B07" w:rsidRDefault="00EC5B07">
      <w:pPr>
        <w:pStyle w:val="ConsPlusNormal"/>
        <w:spacing w:before="220"/>
        <w:ind w:firstLine="540"/>
        <w:jc w:val="both"/>
      </w:pPr>
      <w:bookmarkStart w:id="4" w:name="P51"/>
      <w:bookmarkEnd w:id="4"/>
      <w:r>
        <w:t>- мужчины, являющиеся единственными усыновителями третьего и последующего ребенка;</w:t>
      </w:r>
    </w:p>
    <w:p w:rsidR="00EC5B07" w:rsidRDefault="00EC5B07">
      <w:pPr>
        <w:pStyle w:val="ConsPlusNormal"/>
        <w:spacing w:before="220"/>
        <w:ind w:firstLine="540"/>
        <w:jc w:val="both"/>
      </w:pPr>
      <w:bookmarkStart w:id="5" w:name="P52"/>
      <w:bookmarkEnd w:id="5"/>
      <w:r>
        <w:t xml:space="preserve">- отцы (усыновители) третьего или последующего ребенка в случае утраты права на получение регионального семейного капитала женщинами, указанными в </w:t>
      </w:r>
      <w:hyperlink w:anchor="P50" w:history="1">
        <w:r>
          <w:rPr>
            <w:color w:val="0000FF"/>
          </w:rPr>
          <w:t>абзаце 2 настоящего пункта</w:t>
        </w:r>
      </w:hyperlink>
      <w:r>
        <w:t>;</w:t>
      </w:r>
    </w:p>
    <w:p w:rsidR="00EC5B07" w:rsidRDefault="00EC5B07">
      <w:pPr>
        <w:pStyle w:val="ConsPlusNormal"/>
        <w:spacing w:before="220"/>
        <w:ind w:firstLine="540"/>
        <w:jc w:val="both"/>
      </w:pPr>
      <w:bookmarkStart w:id="6" w:name="P53"/>
      <w:bookmarkEnd w:id="6"/>
      <w:r>
        <w:t xml:space="preserve">- дети, на которых назначается региональный семейный капитал, в случае утраты права на получение регионального семейного капитала получателями, указанными в </w:t>
      </w:r>
      <w:hyperlink w:anchor="P50" w:history="1">
        <w:r>
          <w:rPr>
            <w:color w:val="0000FF"/>
          </w:rPr>
          <w:t>абзацах 2</w:t>
        </w:r>
      </w:hyperlink>
      <w:r>
        <w:t xml:space="preserve"> - </w:t>
      </w:r>
      <w:hyperlink w:anchor="P52" w:history="1">
        <w:r>
          <w:rPr>
            <w:color w:val="0000FF"/>
          </w:rPr>
          <w:t>4 настоящего пункта</w:t>
        </w:r>
      </w:hyperlink>
      <w:r>
        <w:t>.</w:t>
      </w:r>
    </w:p>
    <w:p w:rsidR="00EC5B07" w:rsidRDefault="00EC5B07">
      <w:pPr>
        <w:pStyle w:val="ConsPlusNormal"/>
        <w:spacing w:before="220"/>
        <w:ind w:firstLine="540"/>
        <w:jc w:val="both"/>
      </w:pPr>
      <w:r>
        <w:t xml:space="preserve">2.2. </w:t>
      </w:r>
      <w:proofErr w:type="gramStart"/>
      <w:r>
        <w:t xml:space="preserve">При возникновении права на получение регионального семейного капитала у лиц, указанных в </w:t>
      </w:r>
      <w:hyperlink w:anchor="P50" w:history="1">
        <w:r>
          <w:rPr>
            <w:color w:val="0000FF"/>
          </w:rPr>
          <w:t>абзацах 2</w:t>
        </w:r>
      </w:hyperlink>
      <w:r>
        <w:t xml:space="preserve"> - </w:t>
      </w:r>
      <w:hyperlink w:anchor="P52" w:history="1">
        <w:r>
          <w:rPr>
            <w:color w:val="0000FF"/>
          </w:rPr>
          <w:t>4 пункта 2.1</w:t>
        </w:r>
      </w:hyperlink>
      <w:r>
        <w:t xml:space="preserve"> Порядка,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roofErr w:type="gramEnd"/>
    </w:p>
    <w:p w:rsidR="00EC5B07" w:rsidRDefault="00EC5B07">
      <w:pPr>
        <w:pStyle w:val="ConsPlusNormal"/>
        <w:spacing w:before="220"/>
        <w:ind w:firstLine="540"/>
        <w:jc w:val="both"/>
      </w:pPr>
      <w:r>
        <w:t xml:space="preserve">2.3. Размер регионального семейного капитала устанавливается в соответствии с </w:t>
      </w:r>
      <w:hyperlink r:id="rId8" w:history="1">
        <w:r>
          <w:rPr>
            <w:color w:val="0000FF"/>
          </w:rPr>
          <w:t>частью 1 статьи 77&lt;1&gt;</w:t>
        </w:r>
      </w:hyperlink>
      <w:r>
        <w:t xml:space="preserve"> Социального кодекса Ярославской области.</w:t>
      </w:r>
    </w:p>
    <w:p w:rsidR="00EC5B07" w:rsidRDefault="00EC5B07">
      <w:pPr>
        <w:pStyle w:val="ConsPlusNormal"/>
        <w:spacing w:before="220"/>
        <w:ind w:firstLine="540"/>
        <w:jc w:val="both"/>
      </w:pPr>
      <w:r>
        <w:t>2.4. Выплата регионального семейного капитала осуществляется по заявлению получателя, у которого возникло и не утрачено право на его получение, в размере, установленном на дату подачи заявления.</w:t>
      </w:r>
    </w:p>
    <w:p w:rsidR="00EC5B07" w:rsidRDefault="00EC5B07">
      <w:pPr>
        <w:pStyle w:val="ConsPlusNormal"/>
        <w:spacing w:before="220"/>
        <w:ind w:firstLine="540"/>
        <w:jc w:val="both"/>
      </w:pPr>
      <w:r>
        <w:lastRenderedPageBreak/>
        <w:t xml:space="preserve">Выплата регионального семейного капитала в соответствии с </w:t>
      </w:r>
      <w:hyperlink w:anchor="P53" w:history="1">
        <w:r>
          <w:rPr>
            <w:color w:val="0000FF"/>
          </w:rPr>
          <w:t>абзацем 5 пункта 2.1</w:t>
        </w:r>
      </w:hyperlink>
      <w:r>
        <w:t xml:space="preserve"> Порядка осуществляется путем перечисления суммы регионального капитала на лицевой счет получателя по заявлению его законного представителя.</w:t>
      </w:r>
    </w:p>
    <w:p w:rsidR="00EC5B07" w:rsidRDefault="00EC5B07">
      <w:pPr>
        <w:pStyle w:val="ConsPlusNormal"/>
        <w:spacing w:before="220"/>
        <w:ind w:firstLine="540"/>
        <w:jc w:val="both"/>
      </w:pPr>
      <w:r>
        <w:t xml:space="preserve">2.5. Заявление о выплате регионального семейного капитала с документами, указанными в </w:t>
      </w:r>
      <w:hyperlink w:anchor="P62" w:history="1">
        <w:r>
          <w:rPr>
            <w:color w:val="0000FF"/>
          </w:rPr>
          <w:t>пункте 2.7 данного раздела</w:t>
        </w:r>
      </w:hyperlink>
      <w:r>
        <w:t xml:space="preserve"> Порядка, подается в течение одного года:</w:t>
      </w:r>
    </w:p>
    <w:p w:rsidR="00EC5B07" w:rsidRDefault="00EC5B07">
      <w:pPr>
        <w:pStyle w:val="ConsPlusNormal"/>
        <w:spacing w:before="220"/>
        <w:ind w:firstLine="540"/>
        <w:jc w:val="both"/>
      </w:pPr>
      <w:r>
        <w:t xml:space="preserve">- со дня окончания срока, установленного </w:t>
      </w:r>
      <w:hyperlink w:anchor="P44" w:history="1">
        <w:r>
          <w:rPr>
            <w:color w:val="0000FF"/>
          </w:rPr>
          <w:t>пунктом 1.2 раздела 1</w:t>
        </w:r>
      </w:hyperlink>
      <w:r>
        <w:t xml:space="preserve"> Порядка;</w:t>
      </w:r>
    </w:p>
    <w:p w:rsidR="00EC5B07" w:rsidRDefault="00EC5B07">
      <w:pPr>
        <w:pStyle w:val="ConsPlusNormal"/>
        <w:spacing w:before="220"/>
        <w:ind w:firstLine="540"/>
        <w:jc w:val="both"/>
      </w:pPr>
      <w:r>
        <w:t xml:space="preserve">- со дня смерти ребенка (в случае его смерти до окончания срока, установленного </w:t>
      </w:r>
      <w:hyperlink w:anchor="P44" w:history="1">
        <w:r>
          <w:rPr>
            <w:color w:val="0000FF"/>
          </w:rPr>
          <w:t>пунктом 1.2 раздела 1</w:t>
        </w:r>
      </w:hyperlink>
      <w:r>
        <w:t xml:space="preserve"> Порядка).</w:t>
      </w:r>
    </w:p>
    <w:p w:rsidR="00EC5B07" w:rsidRDefault="00EC5B07">
      <w:pPr>
        <w:pStyle w:val="ConsPlusNormal"/>
        <w:spacing w:before="220"/>
        <w:ind w:firstLine="540"/>
        <w:jc w:val="both"/>
      </w:pPr>
      <w:r>
        <w:t>2.6. Регистрация заявления производится в день подачи заявления.</w:t>
      </w:r>
    </w:p>
    <w:p w:rsidR="00EC5B07" w:rsidRDefault="00EC5B07">
      <w:pPr>
        <w:pStyle w:val="ConsPlusNormal"/>
        <w:spacing w:before="220"/>
        <w:ind w:firstLine="540"/>
        <w:jc w:val="both"/>
      </w:pPr>
      <w:bookmarkStart w:id="7" w:name="P62"/>
      <w:bookmarkEnd w:id="7"/>
      <w:r>
        <w:t>2.7. Региональный семейный капитал назначается и выплачивается на основании следующих документов, поданных лично получателем, законным представителем либо доверенным лицом:</w:t>
      </w:r>
    </w:p>
    <w:p w:rsidR="00EC5B07" w:rsidRDefault="00EC5B07">
      <w:pPr>
        <w:pStyle w:val="ConsPlusNormal"/>
        <w:spacing w:before="220"/>
        <w:ind w:firstLine="540"/>
        <w:jc w:val="both"/>
      </w:pPr>
      <w:r>
        <w:t>- заявления с указанием данных удостоверения личности (с предъявлением удостоверения личности);</w:t>
      </w:r>
    </w:p>
    <w:p w:rsidR="00EC5B07" w:rsidRDefault="00EC5B07">
      <w:pPr>
        <w:pStyle w:val="ConsPlusNormal"/>
        <w:spacing w:before="220"/>
        <w:ind w:firstLine="540"/>
        <w:jc w:val="both"/>
      </w:pPr>
      <w:r>
        <w:t>- документа, подтверждающего факт рождения и регистрации ребенка, на которого назначается региональный семейный капитал, и документов, подтверждающих факт рождения и регистрации предыдущих детей:</w:t>
      </w:r>
    </w:p>
    <w:p w:rsidR="00EC5B07" w:rsidRDefault="00EC5B07">
      <w:pPr>
        <w:pStyle w:val="ConsPlusNormal"/>
        <w:spacing w:before="220"/>
        <w:ind w:firstLine="540"/>
        <w:jc w:val="both"/>
      </w:pPr>
      <w:r>
        <w:t>свидетельство о рождении (усыновлении) ребенка;</w:t>
      </w:r>
    </w:p>
    <w:p w:rsidR="00EC5B07" w:rsidRDefault="00EC5B07">
      <w:pPr>
        <w:pStyle w:val="ConsPlusNormal"/>
        <w:spacing w:before="220"/>
        <w:ind w:firstLine="540"/>
        <w:jc w:val="both"/>
      </w:pPr>
      <w:r>
        <w:t>справка о рождении ребенка;</w:t>
      </w:r>
    </w:p>
    <w:p w:rsidR="00EC5B07" w:rsidRDefault="00EC5B07">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EC5B07" w:rsidRDefault="00EC5B07">
      <w:pPr>
        <w:pStyle w:val="ConsPlusNormal"/>
        <w:spacing w:before="220"/>
        <w:ind w:firstLine="540"/>
        <w:jc w:val="both"/>
      </w:pPr>
      <w:proofErr w:type="gramStart"/>
      <w:r>
        <w:t>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заключенной в Гааге 5 октября 1961 года </w:t>
      </w:r>
      <w:hyperlink r:id="rId9" w:history="1">
        <w:r>
          <w:rPr>
            <w:color w:val="0000FF"/>
          </w:rPr>
          <w:t>Конвенции</w:t>
        </w:r>
      </w:hyperlink>
      <w:r>
        <w:t>, отменяющей требование легализации иностранных официальных документов;</w:t>
      </w:r>
      <w:proofErr w:type="gramEnd"/>
    </w:p>
    <w:p w:rsidR="00EC5B07" w:rsidRDefault="00EC5B07">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0" w:history="1">
        <w:r>
          <w:rPr>
            <w:color w:val="0000FF"/>
          </w:rPr>
          <w:t>Конвенции</w:t>
        </w:r>
      </w:hyperlink>
      <w:r>
        <w:t>, заключенной 5 октября 1961 года в Гааге;</w:t>
      </w:r>
    </w:p>
    <w:p w:rsidR="00EC5B07" w:rsidRDefault="00EC5B07">
      <w:pPr>
        <w:pStyle w:val="ConsPlusNormal"/>
        <w:spacing w:before="220"/>
        <w:ind w:firstLine="540"/>
        <w:jc w:val="both"/>
      </w:pPr>
      <w:proofErr w:type="gramStart"/>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1"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roofErr w:type="gramEnd"/>
    </w:p>
    <w:p w:rsidR="00EC5B07" w:rsidRDefault="00EC5B07">
      <w:pPr>
        <w:pStyle w:val="ConsPlusNormal"/>
        <w:spacing w:before="220"/>
        <w:ind w:firstLine="540"/>
        <w:jc w:val="both"/>
      </w:pPr>
      <w:proofErr w:type="gramStart"/>
      <w:r>
        <w:t xml:space="preserve">- документа, подтверждающего постоянное или преимущественное проживание семьи на территории Ярославской области в течение полутора лет со дня рождения (усыновления) ребенка, а также проживание на территории Ярославской области получателя и ребенка, на которого </w:t>
      </w:r>
      <w:r>
        <w:lastRenderedPageBreak/>
        <w:t xml:space="preserve">назначается региональный семейный капитал, на дату подачи заявления - при назначении регионального семейного капитала в соответствии с </w:t>
      </w:r>
      <w:hyperlink w:anchor="P50" w:history="1">
        <w:r>
          <w:rPr>
            <w:color w:val="0000FF"/>
          </w:rPr>
          <w:t>абзацами 2</w:t>
        </w:r>
      </w:hyperlink>
      <w:r>
        <w:t xml:space="preserve"> - </w:t>
      </w:r>
      <w:hyperlink w:anchor="P52" w:history="1">
        <w:r>
          <w:rPr>
            <w:color w:val="0000FF"/>
          </w:rPr>
          <w:t>4 пункта 2.1 раздела 2</w:t>
        </w:r>
      </w:hyperlink>
      <w:r>
        <w:t xml:space="preserve"> Порядка:</w:t>
      </w:r>
      <w:proofErr w:type="gramEnd"/>
    </w:p>
    <w:p w:rsidR="00EC5B07" w:rsidRDefault="00EC5B07">
      <w:pPr>
        <w:pStyle w:val="ConsPlusNormal"/>
        <w:spacing w:before="220"/>
        <w:ind w:firstLine="540"/>
        <w:jc w:val="both"/>
      </w:pPr>
      <w:r>
        <w:t>выписка из паспорта гражданина Российской Федерации о регистрации по месту жительства на территории Ярославской области;</w:t>
      </w:r>
    </w:p>
    <w:p w:rsidR="00EC5B07" w:rsidRDefault="00EC5B07">
      <w:pPr>
        <w:pStyle w:val="ConsPlusNormal"/>
        <w:spacing w:before="220"/>
        <w:ind w:firstLine="540"/>
        <w:jc w:val="both"/>
      </w:pPr>
      <w:r>
        <w:t>свидетельство о регистрации по месту жительства на территории Ярославской области, выдаваемое органами регистрационного учета, и его копия - для лиц, не достигших 14-летнего возраста;</w:t>
      </w:r>
    </w:p>
    <w:p w:rsidR="00EC5B07" w:rsidRDefault="00EC5B07">
      <w:pPr>
        <w:pStyle w:val="ConsPlusNormal"/>
        <w:spacing w:before="220"/>
        <w:ind w:firstLine="540"/>
        <w:jc w:val="both"/>
      </w:pPr>
      <w:r>
        <w:t>справка о регистрации по месту жительства на территории Ярославской области, выдаваемая органами регистрационного учета, - в случае отсутствия штампа о регистрации по месту жительства в паспорте и (или) свидетельства о регистрации по месту жительства;</w:t>
      </w:r>
    </w:p>
    <w:p w:rsidR="00EC5B07" w:rsidRDefault="00EC5B07">
      <w:pPr>
        <w:pStyle w:val="ConsPlusNormal"/>
        <w:spacing w:before="220"/>
        <w:ind w:firstLine="540"/>
        <w:jc w:val="both"/>
      </w:pPr>
      <w:proofErr w:type="gramStart"/>
      <w:r>
        <w:t xml:space="preserve">- документа, подтверждающего постоянное или преимущественное проживание ребенка, на которого назначается региональный семейный капитал, на территории Ярославской области в течение полутора лет со дня его рождения (со дня усыновления), а также проживание ребенка на территории Ярославской области на дату подачи заявления - при назначении регионального семейного капитала в соответствии с </w:t>
      </w:r>
      <w:hyperlink w:anchor="P53" w:history="1">
        <w:r>
          <w:rPr>
            <w:color w:val="0000FF"/>
          </w:rPr>
          <w:t>абзацем 5 пункта 2.1 раздела 2</w:t>
        </w:r>
      </w:hyperlink>
      <w:r>
        <w:t xml:space="preserve"> Порядка:</w:t>
      </w:r>
      <w:proofErr w:type="gramEnd"/>
    </w:p>
    <w:p w:rsidR="00EC5B07" w:rsidRDefault="00EC5B07">
      <w:pPr>
        <w:pStyle w:val="ConsPlusNormal"/>
        <w:spacing w:before="220"/>
        <w:ind w:firstLine="540"/>
        <w:jc w:val="both"/>
      </w:pPr>
      <w:r>
        <w:t>свидетельство о регистрации по месту жительства на территории Ярославской области, выдаваемое органами регистрационного учета, и его копия;</w:t>
      </w:r>
    </w:p>
    <w:p w:rsidR="00EC5B07" w:rsidRDefault="00EC5B07">
      <w:pPr>
        <w:pStyle w:val="ConsPlusNormal"/>
        <w:spacing w:before="220"/>
        <w:ind w:firstLine="540"/>
        <w:jc w:val="both"/>
      </w:pPr>
      <w:r>
        <w:t>справка о регистрации по месту жительства на территории Ярославской области, выдаваемая органами регистрационного учета в случае отсутствия свидетельства о регистрации по месту жительства;</w:t>
      </w:r>
    </w:p>
    <w:p w:rsidR="00EC5B07" w:rsidRDefault="00EC5B07">
      <w:pPr>
        <w:pStyle w:val="ConsPlusNormal"/>
        <w:spacing w:before="220"/>
        <w:ind w:firstLine="540"/>
        <w:jc w:val="both"/>
      </w:pPr>
      <w:r>
        <w:t xml:space="preserve">- документа, подтверждающего, что ребенок находится на полном государственном обеспечении или в организации социального обслуживания, в случае назначения регионального семейного капитала в соответствии с </w:t>
      </w:r>
      <w:hyperlink w:anchor="P53" w:history="1">
        <w:r>
          <w:rPr>
            <w:color w:val="0000FF"/>
          </w:rPr>
          <w:t>абзацем 5 пункта 2.1 раздела 2</w:t>
        </w:r>
      </w:hyperlink>
      <w:r>
        <w:t xml:space="preserve"> Порядка;</w:t>
      </w:r>
    </w:p>
    <w:p w:rsidR="00EC5B07" w:rsidRDefault="00EC5B07">
      <w:pPr>
        <w:pStyle w:val="ConsPlusNormal"/>
        <w:spacing w:before="220"/>
        <w:ind w:firstLine="540"/>
        <w:jc w:val="both"/>
      </w:pPr>
      <w:r>
        <w:t>- документа, подтверждающего гражданство Российской Федерации получателя и ребенка, на которого назначается региональный семейный капитал;</w:t>
      </w:r>
    </w:p>
    <w:p w:rsidR="00EC5B07" w:rsidRDefault="00EC5B07">
      <w:pPr>
        <w:pStyle w:val="ConsPlusNormal"/>
        <w:spacing w:before="220"/>
        <w:ind w:firstLine="540"/>
        <w:jc w:val="both"/>
      </w:pPr>
      <w:proofErr w:type="gramStart"/>
      <w:r>
        <w:t>- документа, подтверждающего совместное проживание получателя и ребенка, на которого назначается региональный семейный капитал, в случае если получатель и ребенок, на которого назначается региональный семейный капитал, зарегистрированы по разным адресам, - справка из учреждения здравоохранения о том, что ребенок наблюдается в данном учреждении по месту жительства получателя либо акт о совместном проживании, составленный органом (учреждением) социальной защиты населения по месту фактического проживания</w:t>
      </w:r>
      <w:proofErr w:type="gramEnd"/>
      <w:r>
        <w:t xml:space="preserve"> получателя и ребенка;</w:t>
      </w:r>
    </w:p>
    <w:p w:rsidR="00EC5B07" w:rsidRDefault="00EC5B07">
      <w:pPr>
        <w:pStyle w:val="ConsPlusNormal"/>
        <w:spacing w:before="220"/>
        <w:ind w:firstLine="540"/>
        <w:jc w:val="both"/>
      </w:pPr>
      <w:proofErr w:type="gramStart"/>
      <w:r>
        <w:t xml:space="preserve">- документа, подтверждающего неполучение регионального семейного капитала другим получателем, в случае обращения за выплатой лицом, указанным в </w:t>
      </w:r>
      <w:hyperlink w:anchor="P52" w:history="1">
        <w:r>
          <w:rPr>
            <w:color w:val="0000FF"/>
          </w:rPr>
          <w:t>абзаце 4 пункта 2.1 раздела 2</w:t>
        </w:r>
      </w:hyperlink>
      <w:r>
        <w:t xml:space="preserve"> Порядка, либо законным представителем ребенка, указанного в </w:t>
      </w:r>
      <w:hyperlink w:anchor="P53" w:history="1">
        <w:r>
          <w:rPr>
            <w:color w:val="0000FF"/>
          </w:rPr>
          <w:t>абзаце 5 пункта 2.1 раздела 2</w:t>
        </w:r>
      </w:hyperlink>
      <w:r>
        <w:t xml:space="preserve"> Порядка, - справка органа (учреждения) социальной защиты населения по месту жительства граждан, указанных в </w:t>
      </w:r>
      <w:hyperlink w:anchor="P50" w:history="1">
        <w:r>
          <w:rPr>
            <w:color w:val="0000FF"/>
          </w:rPr>
          <w:t>абзацах 2</w:t>
        </w:r>
      </w:hyperlink>
      <w:r>
        <w:t xml:space="preserve"> и </w:t>
      </w:r>
      <w:hyperlink w:anchor="P51" w:history="1">
        <w:r>
          <w:rPr>
            <w:color w:val="0000FF"/>
          </w:rPr>
          <w:t>3 пункта 2.1 раздела 2</w:t>
        </w:r>
      </w:hyperlink>
      <w:r>
        <w:t xml:space="preserve"> Порядка, о неполучении регионального</w:t>
      </w:r>
      <w:proofErr w:type="gramEnd"/>
      <w:r>
        <w:t xml:space="preserve"> семейного капитала указанными гражданами;</w:t>
      </w:r>
    </w:p>
    <w:p w:rsidR="00EC5B07" w:rsidRDefault="00EC5B07">
      <w:pPr>
        <w:pStyle w:val="ConsPlusNormal"/>
        <w:spacing w:before="220"/>
        <w:ind w:firstLine="540"/>
        <w:jc w:val="both"/>
      </w:pPr>
      <w:r>
        <w:t xml:space="preserve">- документа, подтверждающего смерть получателя, признание его умершим или безвестно отсутствующим - для лиц, указанных в </w:t>
      </w:r>
      <w:hyperlink w:anchor="P52" w:history="1">
        <w:r>
          <w:rPr>
            <w:color w:val="0000FF"/>
          </w:rPr>
          <w:t>абзацах 4</w:t>
        </w:r>
      </w:hyperlink>
      <w:r>
        <w:t xml:space="preserve"> и </w:t>
      </w:r>
      <w:hyperlink w:anchor="P53" w:history="1">
        <w:r>
          <w:rPr>
            <w:color w:val="0000FF"/>
          </w:rPr>
          <w:t>5 пункта 2.1 раздела 2</w:t>
        </w:r>
      </w:hyperlink>
      <w:r>
        <w:t xml:space="preserve"> Порядка;</w:t>
      </w:r>
    </w:p>
    <w:p w:rsidR="00EC5B07" w:rsidRDefault="00EC5B07">
      <w:pPr>
        <w:pStyle w:val="ConsPlusNormal"/>
        <w:spacing w:before="220"/>
        <w:ind w:firstLine="540"/>
        <w:jc w:val="both"/>
      </w:pPr>
      <w:r>
        <w:t xml:space="preserve">- документа, подтверждающего выезд получателя на постоянное место жительства за пределы Ярославской области, - для лиц, указанных в </w:t>
      </w:r>
      <w:hyperlink w:anchor="P52" w:history="1">
        <w:r>
          <w:rPr>
            <w:color w:val="0000FF"/>
          </w:rPr>
          <w:t>абзацах 4</w:t>
        </w:r>
      </w:hyperlink>
      <w:r>
        <w:t xml:space="preserve"> и </w:t>
      </w:r>
      <w:hyperlink w:anchor="P53" w:history="1">
        <w:r>
          <w:rPr>
            <w:color w:val="0000FF"/>
          </w:rPr>
          <w:t>5 пункта 2.1 раздела 2</w:t>
        </w:r>
      </w:hyperlink>
      <w:r>
        <w:t xml:space="preserve"> Порядка:</w:t>
      </w:r>
    </w:p>
    <w:p w:rsidR="00EC5B07" w:rsidRDefault="00EC5B07">
      <w:pPr>
        <w:pStyle w:val="ConsPlusNormal"/>
        <w:spacing w:before="220"/>
        <w:ind w:firstLine="540"/>
        <w:jc w:val="both"/>
      </w:pPr>
      <w:r>
        <w:t xml:space="preserve">паспорт гражданина Российской Федерации и копия оттиска штампа о снятии с </w:t>
      </w:r>
      <w:r>
        <w:lastRenderedPageBreak/>
        <w:t>регистрационного учета по месту жительства на территории Ярославской области, проставляемого органом регистрационного учета в паспорте гражданина;</w:t>
      </w:r>
    </w:p>
    <w:p w:rsidR="00EC5B07" w:rsidRDefault="00EC5B07">
      <w:pPr>
        <w:pStyle w:val="ConsPlusNormal"/>
        <w:spacing w:before="220"/>
        <w:ind w:firstLine="540"/>
        <w:jc w:val="both"/>
      </w:pPr>
      <w:r>
        <w:t>свидетельство о регистрации по месту жительства за пределами Ярославской области, выдаваемое органами регистрационного учета, и его копия - для лиц, не достигших 14-летнего возраста;</w:t>
      </w:r>
    </w:p>
    <w:p w:rsidR="00EC5B07" w:rsidRDefault="00EC5B07">
      <w:pPr>
        <w:pStyle w:val="ConsPlusNormal"/>
        <w:spacing w:before="220"/>
        <w:ind w:firstLine="540"/>
        <w:jc w:val="both"/>
      </w:pPr>
      <w:r>
        <w:t>справка о регистрации по месту жительства за пределами Ярославской области, выдаваемая органами регистрационного учета, - в случае отсутствия штампа о снятии с регистрации по месту жительства в паспорте и (или) свидетельства о регистрации по месту жительства;</w:t>
      </w:r>
    </w:p>
    <w:p w:rsidR="00EC5B07" w:rsidRDefault="00EC5B07">
      <w:pPr>
        <w:pStyle w:val="ConsPlusNormal"/>
        <w:spacing w:before="220"/>
        <w:ind w:firstLine="540"/>
        <w:jc w:val="both"/>
      </w:pPr>
      <w:r>
        <w:t>справка о снятии с регистрационного учета по месту жительства на территории Ярославской области, выдаваемая органами регистрационного учета, - в случае отсутствия штампа о снятии с регистрации по месту жительства в паспорте;</w:t>
      </w:r>
    </w:p>
    <w:p w:rsidR="00EC5B07" w:rsidRDefault="00EC5B07">
      <w:pPr>
        <w:pStyle w:val="ConsPlusNormal"/>
        <w:spacing w:before="220"/>
        <w:ind w:firstLine="540"/>
        <w:jc w:val="both"/>
      </w:pPr>
      <w:r>
        <w:t xml:space="preserve">- решения суда о лишении родительских прав либо ограничении родительских прав, отмене усыновления ребенка - для лиц, указанных в </w:t>
      </w:r>
      <w:hyperlink w:anchor="P52" w:history="1">
        <w:r>
          <w:rPr>
            <w:color w:val="0000FF"/>
          </w:rPr>
          <w:t>абзацах 4</w:t>
        </w:r>
      </w:hyperlink>
      <w:r>
        <w:t xml:space="preserve"> и </w:t>
      </w:r>
      <w:hyperlink w:anchor="P53" w:history="1">
        <w:r>
          <w:rPr>
            <w:color w:val="0000FF"/>
          </w:rPr>
          <w:t>5 пункта 2.1 раздела 2</w:t>
        </w:r>
      </w:hyperlink>
      <w:r>
        <w:t xml:space="preserve"> Порядка;</w:t>
      </w:r>
    </w:p>
    <w:p w:rsidR="00EC5B07" w:rsidRDefault="00EC5B07">
      <w:pPr>
        <w:pStyle w:val="ConsPlusNormal"/>
        <w:spacing w:before="220"/>
        <w:ind w:firstLine="540"/>
        <w:jc w:val="both"/>
      </w:pPr>
      <w:r>
        <w:t xml:space="preserve">- решения суда о признании </w:t>
      </w:r>
      <w:proofErr w:type="gramStart"/>
      <w:r>
        <w:t>недееспособным</w:t>
      </w:r>
      <w:proofErr w:type="gramEnd"/>
      <w:r>
        <w:t xml:space="preserve"> или о признании ограниченно дееспособным - для лиц, указанных в </w:t>
      </w:r>
      <w:hyperlink w:anchor="P52" w:history="1">
        <w:r>
          <w:rPr>
            <w:color w:val="0000FF"/>
          </w:rPr>
          <w:t>абзацах 4</w:t>
        </w:r>
      </w:hyperlink>
      <w:r>
        <w:t xml:space="preserve"> и </w:t>
      </w:r>
      <w:hyperlink w:anchor="P53" w:history="1">
        <w:r>
          <w:rPr>
            <w:color w:val="0000FF"/>
          </w:rPr>
          <w:t>5 пункта 2.1 раздела 2</w:t>
        </w:r>
      </w:hyperlink>
      <w:r>
        <w:t xml:space="preserve"> Порядка;</w:t>
      </w:r>
    </w:p>
    <w:p w:rsidR="00EC5B07" w:rsidRDefault="00EC5B07">
      <w:pPr>
        <w:pStyle w:val="ConsPlusNormal"/>
        <w:spacing w:before="220"/>
        <w:ind w:firstLine="540"/>
        <w:jc w:val="both"/>
      </w:pPr>
      <w:r>
        <w:t xml:space="preserve">- документа, выданного органами опеки и попечительства и подтверждающего отобрание ребенка в соответствии со </w:t>
      </w:r>
      <w:hyperlink r:id="rId12" w:history="1">
        <w:r>
          <w:rPr>
            <w:color w:val="0000FF"/>
          </w:rPr>
          <w:t>статьей 77</w:t>
        </w:r>
      </w:hyperlink>
      <w:r>
        <w:t xml:space="preserve"> Семейного кодекса Российской Федерации, на которого назначается региональный семейный капитал, до помещения его на полное государственное обеспечение или передачи под опеку (попечительство);</w:t>
      </w:r>
    </w:p>
    <w:p w:rsidR="00EC5B07" w:rsidRDefault="00EC5B07">
      <w:pPr>
        <w:pStyle w:val="ConsPlusNormal"/>
        <w:spacing w:before="220"/>
        <w:ind w:firstLine="540"/>
        <w:jc w:val="both"/>
      </w:pPr>
      <w:r>
        <w:t xml:space="preserve">- решения суда о совершении получателем в отношении ребенка, на которого назначается региональный семейный капитал, умышленного преступления, относящегося к преступлениям против личности, - в случае назначения регионального семейного капитала в соответствии с </w:t>
      </w:r>
      <w:hyperlink w:anchor="P52" w:history="1">
        <w:r>
          <w:rPr>
            <w:color w:val="0000FF"/>
          </w:rPr>
          <w:t>абзацами 4</w:t>
        </w:r>
      </w:hyperlink>
      <w:r>
        <w:t xml:space="preserve"> и </w:t>
      </w:r>
      <w:hyperlink w:anchor="P53" w:history="1">
        <w:r>
          <w:rPr>
            <w:color w:val="0000FF"/>
          </w:rPr>
          <w:t>5 пункта 2.1 раздела 2</w:t>
        </w:r>
      </w:hyperlink>
      <w:r>
        <w:t xml:space="preserve"> Порядка;</w:t>
      </w:r>
    </w:p>
    <w:p w:rsidR="00EC5B07" w:rsidRDefault="00EC5B07">
      <w:pPr>
        <w:pStyle w:val="ConsPlusNormal"/>
        <w:spacing w:before="220"/>
        <w:ind w:firstLine="540"/>
        <w:jc w:val="both"/>
      </w:pPr>
      <w:proofErr w:type="gramStart"/>
      <w:r>
        <w:t>- в случае подачи лицом, имеющим право на получение регионального семейного капитала, заявления через законного представителя или доверенного лица дополнительно указываются фамилия, имя, отчество, почтовый адрес места жительства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(с предъявлением подлинника</w:t>
      </w:r>
      <w:proofErr w:type="gramEnd"/>
      <w:r>
        <w:t xml:space="preserve"> документа), а также копии документа, подтверждающего полномочия законного представителя (доверенного лица), с предъявлением подлинника документа.</w:t>
      </w:r>
    </w:p>
    <w:p w:rsidR="00EC5B07" w:rsidRDefault="00EC5B07">
      <w:pPr>
        <w:pStyle w:val="ConsPlusNormal"/>
        <w:ind w:firstLine="540"/>
        <w:jc w:val="both"/>
      </w:pPr>
    </w:p>
    <w:p w:rsidR="00EC5B07" w:rsidRDefault="00EC5B07">
      <w:pPr>
        <w:pStyle w:val="ConsPlusNormal"/>
        <w:ind w:firstLine="540"/>
        <w:jc w:val="both"/>
        <w:outlineLvl w:val="1"/>
      </w:pPr>
      <w:r>
        <w:t>3. ЗАКЛЮЧИТЕЛЬНЫЕ ПОЛОЖЕНИЯ</w:t>
      </w:r>
    </w:p>
    <w:p w:rsidR="00EC5B07" w:rsidRDefault="00EC5B07">
      <w:pPr>
        <w:pStyle w:val="ConsPlusNormal"/>
        <w:ind w:firstLine="540"/>
        <w:jc w:val="both"/>
      </w:pPr>
    </w:p>
    <w:p w:rsidR="00EC5B07" w:rsidRDefault="00EC5B07">
      <w:pPr>
        <w:pStyle w:val="ConsPlusNormal"/>
        <w:ind w:firstLine="540"/>
        <w:jc w:val="both"/>
      </w:pPr>
      <w:r>
        <w:t>3.1. Региональный семейный капитал назначается и выплачивается органами (учреждениями) социальной защиты населения по месту постоянного или преимущественного проживания получателя на территории Ярославской области.</w:t>
      </w:r>
    </w:p>
    <w:p w:rsidR="00EC5B07" w:rsidRDefault="00EC5B07">
      <w:pPr>
        <w:pStyle w:val="ConsPlusNormal"/>
        <w:spacing w:before="220"/>
        <w:ind w:firstLine="540"/>
        <w:jc w:val="both"/>
      </w:pPr>
      <w:r>
        <w:t>3.2. Региональный семейный капитал назначается и выплачивается органами (учреждениями) социальной защиты населения по месту постоянного или преимущественного проживания ребенка, на которого назначается региональный семейный капитал, если ребенок находится под опекой (попечительством) или передан в иную семью (в том числе приемную).</w:t>
      </w:r>
    </w:p>
    <w:p w:rsidR="00EC5B07" w:rsidRDefault="00EC5B07">
      <w:pPr>
        <w:pStyle w:val="ConsPlusNormal"/>
        <w:spacing w:before="220"/>
        <w:ind w:firstLine="540"/>
        <w:jc w:val="both"/>
      </w:pPr>
      <w:r>
        <w:t xml:space="preserve">3.3. Региональный семейный капитал назначается и выплачивается органами (учреждениями) социальной защиты населения по месту нахождения учреждения, в котором ребенок находится на полном государственном обеспечении, либо по месту нахождения организации социального обслуживания, в которую помещен ребенок, - при назначении </w:t>
      </w:r>
      <w:r>
        <w:lastRenderedPageBreak/>
        <w:t xml:space="preserve">регионального семейного капитала в соответствии с </w:t>
      </w:r>
      <w:hyperlink w:anchor="P53" w:history="1">
        <w:r>
          <w:rPr>
            <w:color w:val="0000FF"/>
          </w:rPr>
          <w:t>абзацем 5 пункта 2.1 раздела 2</w:t>
        </w:r>
      </w:hyperlink>
      <w:r>
        <w:t xml:space="preserve"> Порядка.</w:t>
      </w:r>
    </w:p>
    <w:p w:rsidR="00EC5B07" w:rsidRDefault="00EC5B07">
      <w:pPr>
        <w:pStyle w:val="ConsPlusNormal"/>
        <w:spacing w:before="220"/>
        <w:ind w:firstLine="540"/>
        <w:jc w:val="both"/>
      </w:pPr>
      <w:r>
        <w:t>3.4. Выплата регионального семейного капитала осуществляется через кредитные организации.</w:t>
      </w:r>
    </w:p>
    <w:p w:rsidR="00EC5B07" w:rsidRDefault="00EC5B07">
      <w:pPr>
        <w:pStyle w:val="ConsPlusNormal"/>
        <w:spacing w:before="220"/>
        <w:ind w:firstLine="540"/>
        <w:jc w:val="both"/>
      </w:pPr>
      <w:r>
        <w:t xml:space="preserve">3.5. Решение о назначении регионального семейного капитала принимается в течение 20 дней со дня подачи заявления с документами, указанными в </w:t>
      </w:r>
      <w:hyperlink w:anchor="P62" w:history="1">
        <w:r>
          <w:rPr>
            <w:color w:val="0000FF"/>
          </w:rPr>
          <w:t>пункте 2.7 раздела 2</w:t>
        </w:r>
      </w:hyperlink>
      <w:r>
        <w:t xml:space="preserve"> Порядка.</w:t>
      </w:r>
    </w:p>
    <w:p w:rsidR="00EC5B07" w:rsidRDefault="00EC5B07">
      <w:pPr>
        <w:pStyle w:val="ConsPlusNormal"/>
        <w:spacing w:before="220"/>
        <w:ind w:firstLine="540"/>
        <w:jc w:val="both"/>
      </w:pPr>
      <w:r>
        <w:t xml:space="preserve">3.6. Решение об отказе в назначении регионального семейного капитала принимается в случае представления получателем неполных и (или) заведомо недостоверных сведений и (или) представления неполного комплекта документов, предусмотренного </w:t>
      </w:r>
      <w:hyperlink w:anchor="P62" w:history="1">
        <w:r>
          <w:rPr>
            <w:color w:val="0000FF"/>
          </w:rPr>
          <w:t>пунктом 2.7 раздела 2</w:t>
        </w:r>
      </w:hyperlink>
      <w:r>
        <w:t xml:space="preserve"> Порядка.</w:t>
      </w:r>
    </w:p>
    <w:p w:rsidR="00EC5B07" w:rsidRDefault="00EC5B07">
      <w:pPr>
        <w:pStyle w:val="ConsPlusNormal"/>
        <w:spacing w:before="220"/>
        <w:ind w:firstLine="540"/>
        <w:jc w:val="both"/>
      </w:pPr>
      <w:r>
        <w:t>3.7. В случае отказа в назначении регионального семейного капитала получатель письменно извещается об этом в 10-дневный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EC5B07" w:rsidRDefault="00EC5B07">
      <w:pPr>
        <w:pStyle w:val="ConsPlusNormal"/>
        <w:spacing w:before="220"/>
        <w:ind w:firstLine="540"/>
        <w:jc w:val="both"/>
      </w:pPr>
      <w:r>
        <w:t>3.8. Общими основаниями утраты права на получение регионального семейного капитала являются:</w:t>
      </w:r>
    </w:p>
    <w:p w:rsidR="00EC5B07" w:rsidRDefault="00EC5B07">
      <w:pPr>
        <w:pStyle w:val="ConsPlusNormal"/>
        <w:spacing w:before="220"/>
        <w:ind w:firstLine="540"/>
        <w:jc w:val="both"/>
      </w:pPr>
      <w:r>
        <w:t>- получение регионального семейного капитала другим получателем;</w:t>
      </w:r>
    </w:p>
    <w:p w:rsidR="00EC5B07" w:rsidRDefault="00EC5B07">
      <w:pPr>
        <w:pStyle w:val="ConsPlusNormal"/>
        <w:spacing w:before="220"/>
        <w:ind w:firstLine="540"/>
        <w:jc w:val="both"/>
      </w:pPr>
      <w:r>
        <w:t>- смерть получателя, признание его умершим или безвестно отсутствующим;</w:t>
      </w:r>
    </w:p>
    <w:p w:rsidR="00EC5B07" w:rsidRDefault="00EC5B07">
      <w:pPr>
        <w:pStyle w:val="ConsPlusNormal"/>
        <w:spacing w:before="220"/>
        <w:ind w:firstLine="540"/>
        <w:jc w:val="both"/>
      </w:pPr>
      <w:r>
        <w:t>- выезд получателя либо ребенка, на которого назначается региональный семейный капитал, на постоянное место жительства за пределы Ярославской области;</w:t>
      </w:r>
    </w:p>
    <w:p w:rsidR="00EC5B07" w:rsidRDefault="00EC5B07">
      <w:pPr>
        <w:pStyle w:val="ConsPlusNormal"/>
        <w:spacing w:before="220"/>
        <w:ind w:firstLine="540"/>
        <w:jc w:val="both"/>
      </w:pPr>
      <w:r>
        <w:t>- отсутствие у получателя либо ребенка, на которого назначается региональный семейный капитал, гражданства Российской Федерации.</w:t>
      </w:r>
    </w:p>
    <w:p w:rsidR="00EC5B07" w:rsidRDefault="00EC5B07">
      <w:pPr>
        <w:pStyle w:val="ConsPlusNormal"/>
        <w:spacing w:before="220"/>
        <w:ind w:firstLine="540"/>
        <w:jc w:val="both"/>
      </w:pPr>
      <w:r>
        <w:t xml:space="preserve">3.9. Дополнительными основаниями утраты права на получение регионального семейного капитала для получателей, указанных в </w:t>
      </w:r>
      <w:hyperlink w:anchor="P50" w:history="1">
        <w:r>
          <w:rPr>
            <w:color w:val="0000FF"/>
          </w:rPr>
          <w:t>абзацах 2</w:t>
        </w:r>
      </w:hyperlink>
      <w:r>
        <w:t xml:space="preserve"> - </w:t>
      </w:r>
      <w:hyperlink w:anchor="P52" w:history="1">
        <w:r>
          <w:rPr>
            <w:color w:val="0000FF"/>
          </w:rPr>
          <w:t>4 пункта 2.1 раздела 2</w:t>
        </w:r>
      </w:hyperlink>
      <w:r>
        <w:t xml:space="preserve"> Порядка, являются:</w:t>
      </w:r>
    </w:p>
    <w:p w:rsidR="00EC5B07" w:rsidRDefault="00EC5B07">
      <w:pPr>
        <w:pStyle w:val="ConsPlusNormal"/>
        <w:spacing w:before="220"/>
        <w:ind w:firstLine="540"/>
        <w:jc w:val="both"/>
      </w:pPr>
      <w:r>
        <w:t>- лишение либо ограничение родительских прав, отмена усыновления в отношении ребенка, на которого назначается региональный семейный капитал;</w:t>
      </w:r>
    </w:p>
    <w:p w:rsidR="00EC5B07" w:rsidRDefault="00EC5B07">
      <w:pPr>
        <w:pStyle w:val="ConsPlusNormal"/>
        <w:spacing w:before="220"/>
        <w:ind w:firstLine="540"/>
        <w:jc w:val="both"/>
      </w:pPr>
      <w:r>
        <w:t xml:space="preserve">- признание получателя </w:t>
      </w:r>
      <w:proofErr w:type="gramStart"/>
      <w:r>
        <w:t>недееспособным</w:t>
      </w:r>
      <w:proofErr w:type="gramEnd"/>
      <w:r>
        <w:t xml:space="preserve"> или ограниченно дееспособным;</w:t>
      </w:r>
    </w:p>
    <w:p w:rsidR="00EC5B07" w:rsidRDefault="00EC5B07">
      <w:pPr>
        <w:pStyle w:val="ConsPlusNormal"/>
        <w:spacing w:before="220"/>
        <w:ind w:firstLine="540"/>
        <w:jc w:val="both"/>
      </w:pPr>
      <w:r>
        <w:t xml:space="preserve">- отобрание ребенка, на которого назначается региональный семейный капитал, до помещения его на полное государственное обеспечение или передачи под опеку (попечительство) в иную семью (в том числе приемную) в соответствии со </w:t>
      </w:r>
      <w:hyperlink r:id="rId13" w:history="1">
        <w:r>
          <w:rPr>
            <w:color w:val="0000FF"/>
          </w:rPr>
          <w:t>статьей 77</w:t>
        </w:r>
      </w:hyperlink>
      <w:r>
        <w:t xml:space="preserve"> Семейного кодекса Российской Федерации;</w:t>
      </w:r>
    </w:p>
    <w:p w:rsidR="00EC5B07" w:rsidRDefault="00EC5B07">
      <w:pPr>
        <w:pStyle w:val="ConsPlusNormal"/>
        <w:spacing w:before="220"/>
        <w:ind w:firstLine="540"/>
        <w:jc w:val="both"/>
      </w:pPr>
      <w:r>
        <w:t>- помещение ребенка, на которого назначается региональный семейный капитал, на полное государственное обеспечение или в организации социального обслуживания либо передача его под опеку (попечительство);</w:t>
      </w:r>
    </w:p>
    <w:p w:rsidR="00EC5B07" w:rsidRDefault="00EC5B07">
      <w:pPr>
        <w:pStyle w:val="ConsPlusNormal"/>
        <w:spacing w:before="220"/>
        <w:ind w:firstLine="540"/>
        <w:jc w:val="both"/>
      </w:pPr>
      <w:r>
        <w:t>- совершение получателем в отношении ребенка, на которого назначается региональный семейный капитал, умышленного преступления, относящегося к преступлениям против личности;</w:t>
      </w:r>
    </w:p>
    <w:p w:rsidR="00EC5B07" w:rsidRDefault="00EC5B07">
      <w:pPr>
        <w:pStyle w:val="ConsPlusNormal"/>
        <w:spacing w:before="220"/>
        <w:ind w:firstLine="540"/>
        <w:jc w:val="both"/>
      </w:pPr>
      <w:r>
        <w:t>- раздельное проживание получателя и ребенка, на которого назначается региональный семейный капитал.</w:t>
      </w:r>
    </w:p>
    <w:p w:rsidR="00EC5B07" w:rsidRDefault="00EC5B07">
      <w:pPr>
        <w:pStyle w:val="ConsPlusNormal"/>
        <w:spacing w:before="220"/>
        <w:ind w:firstLine="540"/>
        <w:jc w:val="both"/>
      </w:pPr>
      <w:r>
        <w:t>3.10. Сумма регионального семейного капитала, излишне выплаченная вследствие сокрытия сведений, влияющих на право назначения регионального семейного капитала, взыскивается с получателя в соответствии с действующим законодательством.</w:t>
      </w:r>
    </w:p>
    <w:p w:rsidR="00EC5B07" w:rsidRDefault="00EC5B07">
      <w:pPr>
        <w:pStyle w:val="ConsPlusNormal"/>
        <w:spacing w:before="220"/>
        <w:ind w:firstLine="540"/>
        <w:jc w:val="both"/>
      </w:pPr>
      <w:r>
        <w:lastRenderedPageBreak/>
        <w:t>3.11. Взаимодействие органов социальной защиты населения с уполномоченными органами опеки и попечительства и здравоохранения осуществляется на основании заключенных соглашений об информационном обмене.</w:t>
      </w:r>
    </w:p>
    <w:p w:rsidR="00EC5B07" w:rsidRDefault="00EC5B07">
      <w:pPr>
        <w:pStyle w:val="ConsPlusNormal"/>
        <w:ind w:firstLine="540"/>
        <w:jc w:val="both"/>
      </w:pPr>
    </w:p>
    <w:p w:rsidR="00EC5B07" w:rsidRDefault="00EC5B07">
      <w:pPr>
        <w:pStyle w:val="ConsPlusNormal"/>
        <w:ind w:firstLine="540"/>
        <w:jc w:val="both"/>
        <w:outlineLvl w:val="1"/>
      </w:pPr>
      <w:r>
        <w:t>4. ПОРЯДОК ОБЖАЛОВАНИЯ ДЕЙСТВИЙ (БЕЗДЕЙСТВИЯ) И РЕШЕНИЙ, ОСУЩЕСТВЛЯЕМЫХ (ПРИНЯТЫХ) В ХОДЕ НАЗНАЧЕНИЯ И ВЫПЛАТЫ РЕГИОНАЛЬНОГО СЕМЕЙНОГО КАПИТАЛА</w:t>
      </w:r>
    </w:p>
    <w:p w:rsidR="00EC5B07" w:rsidRDefault="00EC5B07">
      <w:pPr>
        <w:pStyle w:val="ConsPlusNormal"/>
        <w:ind w:firstLine="540"/>
        <w:jc w:val="both"/>
      </w:pPr>
    </w:p>
    <w:p w:rsidR="00EC5B07" w:rsidRDefault="00EC5B07">
      <w:pPr>
        <w:pStyle w:val="ConsPlusNormal"/>
        <w:ind w:firstLine="540"/>
        <w:jc w:val="both"/>
      </w:pPr>
      <w:r>
        <w:t>4.1. Получатель имеет право на судебное и досудебное (внесудебное) обжалование действий (бездействия) и решений, осуществляемых (принимаемых) в ходе назначения регионального семейного капитала, в отношении конкретного должностного лица либо органа, осуществляющего назначение регионального семейного капитала.</w:t>
      </w:r>
    </w:p>
    <w:p w:rsidR="00EC5B07" w:rsidRDefault="00EC5B07">
      <w:pPr>
        <w:pStyle w:val="ConsPlusNormal"/>
        <w:spacing w:before="220"/>
        <w:ind w:firstLine="540"/>
        <w:jc w:val="both"/>
      </w:pPr>
      <w:r>
        <w:t>4.2. Предметом досудебного (внесудебного) обжалования являются нарушения требований Порядка, нарушение сроков назначения регионального семейного капитала.</w:t>
      </w:r>
    </w:p>
    <w:p w:rsidR="00EC5B07" w:rsidRDefault="00EC5B07">
      <w:pPr>
        <w:pStyle w:val="ConsPlusNormal"/>
        <w:spacing w:before="220"/>
        <w:ind w:firstLine="540"/>
        <w:jc w:val="both"/>
      </w:pPr>
      <w:r>
        <w:t>4.3. Получатель вправе обратиться в департамент с обращением (жалобой) в письменной или устной форме.</w:t>
      </w:r>
    </w:p>
    <w:p w:rsidR="00EC5B07" w:rsidRDefault="00EC5B07">
      <w:pPr>
        <w:pStyle w:val="ConsPlusNormal"/>
        <w:spacing w:before="220"/>
        <w:ind w:firstLine="540"/>
        <w:jc w:val="both"/>
      </w:pPr>
      <w:r>
        <w:t>В обращении (жалобе) получатель должен указать следующую информацию:</w:t>
      </w:r>
    </w:p>
    <w:p w:rsidR="00EC5B07" w:rsidRDefault="00EC5B07">
      <w:pPr>
        <w:pStyle w:val="ConsPlusNormal"/>
        <w:spacing w:before="220"/>
        <w:ind w:firstLine="540"/>
        <w:jc w:val="both"/>
      </w:pPr>
      <w:r>
        <w:t>- фамилию, имя, отчество получателя, адрес для направления ответа;</w:t>
      </w:r>
    </w:p>
    <w:p w:rsidR="00EC5B07" w:rsidRDefault="00EC5B07">
      <w:pPr>
        <w:pStyle w:val="ConsPlusNormal"/>
        <w:spacing w:before="220"/>
        <w:ind w:firstLine="540"/>
        <w:jc w:val="both"/>
      </w:pPr>
      <w:r>
        <w:t>- наименование органа, должность, фамилию, имя и отчество должностного лица, действие (бездействие) которого нарушает права и законные интересы получателя;</w:t>
      </w:r>
    </w:p>
    <w:p w:rsidR="00EC5B07" w:rsidRDefault="00EC5B07">
      <w:pPr>
        <w:pStyle w:val="ConsPlusNormal"/>
        <w:spacing w:before="220"/>
        <w:ind w:firstLine="540"/>
        <w:jc w:val="both"/>
      </w:pPr>
      <w:r>
        <w:t>- суть нарушения прав и законных интересов противоправного решения, действия (бездействия);</w:t>
      </w:r>
    </w:p>
    <w:p w:rsidR="00EC5B07" w:rsidRDefault="00EC5B07">
      <w:pPr>
        <w:pStyle w:val="ConsPlusNormal"/>
        <w:spacing w:before="220"/>
        <w:ind w:firstLine="540"/>
        <w:jc w:val="both"/>
      </w:pPr>
      <w:r>
        <w:t>- перечень прилагаемых документов (при их наличии).</w:t>
      </w:r>
    </w:p>
    <w:p w:rsidR="00EC5B07" w:rsidRDefault="00EC5B07">
      <w:pPr>
        <w:pStyle w:val="ConsPlusNormal"/>
        <w:spacing w:before="220"/>
        <w:ind w:firstLine="540"/>
        <w:jc w:val="both"/>
      </w:pPr>
      <w:r>
        <w:t xml:space="preserve">4.4. Прием обращений (жалоб) осуществляется с понедельника по четверг с 8.30 до 17.30, в пятницу с 8.30 до 16.30, обед с 12.00 </w:t>
      </w:r>
      <w:proofErr w:type="gramStart"/>
      <w:r>
        <w:t>до</w:t>
      </w:r>
      <w:proofErr w:type="gramEnd"/>
      <w:r>
        <w:t xml:space="preserve"> 12.48, </w:t>
      </w:r>
      <w:proofErr w:type="gramStart"/>
      <w:r>
        <w:t>в</w:t>
      </w:r>
      <w:proofErr w:type="gramEnd"/>
      <w:r>
        <w:t xml:space="preserve"> здании департамента по адресу: г. Ярославль, ул. Чехова, д. 5, </w:t>
      </w:r>
      <w:proofErr w:type="spellStart"/>
      <w:r>
        <w:t>каб</w:t>
      </w:r>
      <w:proofErr w:type="spellEnd"/>
      <w:r>
        <w:t>. 106, телефон: 400-382, адрес электронной почты: dtspn@soc.adm.yar.ru.</w:t>
      </w:r>
    </w:p>
    <w:p w:rsidR="00EC5B07" w:rsidRDefault="00EC5B07">
      <w:pPr>
        <w:pStyle w:val="ConsPlusNormal"/>
        <w:spacing w:before="220"/>
        <w:ind w:firstLine="540"/>
        <w:jc w:val="both"/>
      </w:pPr>
      <w:r>
        <w:t>4.5. Регистрация обращения (жалобы) производится в день обращения.</w:t>
      </w:r>
    </w:p>
    <w:p w:rsidR="00EC5B07" w:rsidRDefault="00EC5B07">
      <w:pPr>
        <w:pStyle w:val="ConsPlusNormal"/>
        <w:spacing w:before="220"/>
        <w:ind w:firstLine="540"/>
        <w:jc w:val="both"/>
      </w:pPr>
      <w:r>
        <w:t>4.6. Получатель вправе по письменному заявлению получить в органе (учреждении) социальной защиты населения по месту постоянного или преимущественного проживания копии документов и информацию, необходимые для обоснования и рассмотрения его обращения (жалобы), в течение 7 дней с момента обращения.</w:t>
      </w:r>
    </w:p>
    <w:p w:rsidR="00EC5B07" w:rsidRDefault="00EC5B07">
      <w:pPr>
        <w:pStyle w:val="ConsPlusNormal"/>
        <w:spacing w:before="220"/>
        <w:ind w:firstLine="540"/>
        <w:jc w:val="both"/>
      </w:pPr>
      <w:r>
        <w:t>4.7. О результатах рассмотрения обращения (жалобы) гражданин информируется в письменной форме.</w:t>
      </w:r>
    </w:p>
    <w:p w:rsidR="00EC5B07" w:rsidRDefault="00EC5B07">
      <w:pPr>
        <w:pStyle w:val="ConsPlusNormal"/>
        <w:spacing w:before="220"/>
        <w:ind w:firstLine="540"/>
        <w:jc w:val="both"/>
      </w:pPr>
      <w:r>
        <w:t>Письменный ответ направляется получателю в течение 30 календарных дней после регистрации обращения (жалобы) в департаменте.</w:t>
      </w:r>
    </w:p>
    <w:p w:rsidR="00EC5B07" w:rsidRDefault="00EC5B07">
      <w:pPr>
        <w:pStyle w:val="ConsPlusNormal"/>
        <w:spacing w:before="220"/>
        <w:ind w:firstLine="540"/>
        <w:jc w:val="both"/>
      </w:pPr>
      <w:r>
        <w:t xml:space="preserve">4.8. </w:t>
      </w:r>
      <w:proofErr w:type="gramStart"/>
      <w:r>
        <w:t>В случае если в письменном обращении (жалобе) не указаны фамилия лица, направившего обращение (жалобу), и почтовый адрес, по которому должен быть направлен ответ, ответ на обращение (жалобу) не дается.</w:t>
      </w:r>
      <w:proofErr w:type="gramEnd"/>
    </w:p>
    <w:p w:rsidR="00EC5B07" w:rsidRDefault="00EC5B07">
      <w:pPr>
        <w:pStyle w:val="ConsPlusNormal"/>
        <w:spacing w:before="220"/>
        <w:ind w:firstLine="540"/>
        <w:jc w:val="both"/>
      </w:pPr>
      <w:r>
        <w:t>4.9. Обращение (жалоба), в котором (в которой) обжалуется судебное решение, в течение 7 дней со дня его регистрации возвращается получателю с разъяснением порядка обжалования данного судебного решения.</w:t>
      </w:r>
    </w:p>
    <w:p w:rsidR="00EC5B07" w:rsidRDefault="00EC5B07">
      <w:pPr>
        <w:pStyle w:val="ConsPlusNormal"/>
        <w:spacing w:before="220"/>
        <w:ind w:firstLine="540"/>
        <w:jc w:val="both"/>
      </w:pPr>
      <w:r>
        <w:t xml:space="preserve">4.10. При получении письменного обращения (жалобы), в котором (в которой) содержатся </w:t>
      </w:r>
      <w:r>
        <w:lastRenderedPageBreak/>
        <w:t>нецензурные либо оскорбительные выражения, угрозы жизни, здоровью и имуществу должностного лица, а также членам его семьи, департамент вправе оставить обращение (жалобу) без ответа и сообщить получателю о недопустимости злоупотребления правом.</w:t>
      </w:r>
    </w:p>
    <w:p w:rsidR="00EC5B07" w:rsidRDefault="00EC5B07">
      <w:pPr>
        <w:pStyle w:val="ConsPlusNormal"/>
        <w:spacing w:before="220"/>
        <w:ind w:firstLine="540"/>
        <w:jc w:val="both"/>
      </w:pPr>
      <w:r>
        <w:t xml:space="preserve">4.11. В случае если текст письменного обращения (жалобы) не поддается прочтению, ответ на обращение (жалобу)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EC5B07" w:rsidRDefault="00EC5B07">
      <w:pPr>
        <w:pStyle w:val="ConsPlusNormal"/>
        <w:spacing w:before="220"/>
        <w:ind w:firstLine="540"/>
        <w:jc w:val="both"/>
      </w:pPr>
      <w:r>
        <w:t xml:space="preserve">4.12. </w:t>
      </w:r>
      <w:proofErr w:type="gramStart"/>
      <w:r>
        <w:t>В случае если в письменном обращении (жалобе) гражданина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(жалобы</w:t>
      </w:r>
      <w:proofErr w:type="gramEnd"/>
      <w:r>
        <w:t xml:space="preserve">) и </w:t>
      </w:r>
      <w:proofErr w:type="gramStart"/>
      <w:r>
        <w:t>прекращении</w:t>
      </w:r>
      <w:proofErr w:type="gramEnd"/>
      <w:r>
        <w:t xml:space="preserve">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(жалобу).</w:t>
      </w:r>
    </w:p>
    <w:p w:rsidR="00EC5B07" w:rsidRDefault="00EC5B07">
      <w:pPr>
        <w:pStyle w:val="ConsPlusNormal"/>
        <w:spacing w:before="220"/>
        <w:ind w:firstLine="540"/>
        <w:jc w:val="both"/>
      </w:pPr>
      <w:r>
        <w:t>4.13.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орган местного самоуправления или соответствующему должностному лицу.</w:t>
      </w:r>
    </w:p>
    <w:p w:rsidR="00EC5B07" w:rsidRDefault="00EC5B07">
      <w:pPr>
        <w:pStyle w:val="ConsPlusNormal"/>
        <w:spacing w:before="220"/>
        <w:ind w:firstLine="540"/>
        <w:jc w:val="both"/>
      </w:pPr>
      <w:r>
        <w:t>4.14. За неисполнение требований Порядка должностные лица, ответственные за назначение и выплату регионального семейного капитала, несут ответственность в соответствии с действующим законодательством.</w:t>
      </w:r>
    </w:p>
    <w:p w:rsidR="00EC5B07" w:rsidRDefault="00EC5B07">
      <w:pPr>
        <w:pStyle w:val="ConsPlusNormal"/>
        <w:spacing w:before="220"/>
        <w:ind w:firstLine="540"/>
        <w:jc w:val="both"/>
      </w:pPr>
      <w:r>
        <w:t>4.15. Получатель вправе обжаловать действия (бездействие) и решения должностных лиц, принятые в ходе назначения и выплаты регионального семейного капитала, в судебном порядке в соответствии с действующим законодательством.</w:t>
      </w:r>
    </w:p>
    <w:p w:rsidR="00EC5B07" w:rsidRDefault="00EC5B07">
      <w:pPr>
        <w:pStyle w:val="ConsPlusNormal"/>
        <w:ind w:firstLine="540"/>
        <w:jc w:val="both"/>
      </w:pPr>
    </w:p>
    <w:p w:rsidR="00EC5B07" w:rsidRDefault="00EC5B07">
      <w:pPr>
        <w:pStyle w:val="ConsPlusNormal"/>
        <w:ind w:firstLine="540"/>
        <w:jc w:val="both"/>
      </w:pPr>
    </w:p>
    <w:p w:rsidR="00EC5B07" w:rsidRDefault="00EC5B07">
      <w:pPr>
        <w:pStyle w:val="ConsPlusNormal"/>
        <w:pBdr>
          <w:top w:val="single" w:sz="6" w:space="0" w:color="auto"/>
        </w:pBdr>
        <w:spacing w:before="100" w:after="100"/>
        <w:jc w:val="both"/>
        <w:rPr>
          <w:sz w:val="2"/>
          <w:szCs w:val="2"/>
        </w:rPr>
      </w:pPr>
    </w:p>
    <w:p w:rsidR="003304AD" w:rsidRDefault="003304AD"/>
    <w:sectPr w:rsidR="003304AD" w:rsidSect="000535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07"/>
    <w:rsid w:val="000535E4"/>
    <w:rsid w:val="003304AD"/>
    <w:rsid w:val="00EC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B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5B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5B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535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B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5B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5B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535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7B30558FE98C27827A99242EB31458ABEFE6142BDDA241805E7F836EEE24ED64183F2CA24C319EFA0B9AB97856024774E5FE09DE3A9DEF33BFDB4R6l0M" TargetMode="External"/><Relationship Id="rId13" Type="http://schemas.openxmlformats.org/officeDocument/2006/relationships/hyperlink" Target="consultantplus://offline/ref=8797B30558FE98C27827B79F54876F408FBDA96D45B9D8774357E1AF69BEE41B960185A78960CD1EE6ABE4FDD7DB3974350552E385FFA9DERElFM" TargetMode="External"/><Relationship Id="rId3" Type="http://schemas.openxmlformats.org/officeDocument/2006/relationships/settings" Target="settings.xml"/><Relationship Id="rId7" Type="http://schemas.openxmlformats.org/officeDocument/2006/relationships/hyperlink" Target="consultantplus://offline/ref=8797B30558FE98C27827A99242EB31458ABEFE6142BDDA241805E7F836EEE24ED64183F2CA24C319EFA1B0AC92856024774E5FE09DE3A9DEF33BFDB4R6l0M" TargetMode="External"/><Relationship Id="rId12" Type="http://schemas.openxmlformats.org/officeDocument/2006/relationships/hyperlink" Target="consultantplus://offline/ref=8797B30558FE98C27827B79F54876F408FBDA96D45B9D8774357E1AF69BEE41B960185A78960CD1EE6ABE4FDD7DB3974350552E385FFA9DEREl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97B30558FE98C27827A99242EB31458ABEFE6142BDDA241805E7F836EEE24ED64183F2CA24C319EFA1B0AC92856024774E5FE09DE3A9DEF33BFDB4R6l0M" TargetMode="External"/><Relationship Id="rId11" Type="http://schemas.openxmlformats.org/officeDocument/2006/relationships/hyperlink" Target="consultantplus://offline/ref=8797B30558FE98C27827B79F54876F408FB0A96A4ABFD8774357E1AF69BEE41B8401DDAB8866D018EDBEB2AC91R8lCM"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8797B30558FE98C27827B79F54876F408EB2A16F48E98F751202EFAA61EEBE0B804889A09760CC06EDA0B2RAlEM" TargetMode="External"/><Relationship Id="rId4" Type="http://schemas.openxmlformats.org/officeDocument/2006/relationships/webSettings" Target="webSettings.xml"/><Relationship Id="rId9" Type="http://schemas.openxmlformats.org/officeDocument/2006/relationships/hyperlink" Target="consultantplus://offline/ref=8797B30558FE98C27827B79F54876F408EB2A16F48E98F751202EFAA61EEBE0B804889A09760CC06EDA0B2RAl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UserSOC19</dc:creator>
  <cp:lastModifiedBy>UserSOC19</cp:lastModifiedBy>
  <cp:revision>2</cp:revision>
  <cp:lastPrinted>2022-02-16T12:38:00Z</cp:lastPrinted>
  <dcterms:created xsi:type="dcterms:W3CDTF">2022-02-16T12:37:00Z</dcterms:created>
  <dcterms:modified xsi:type="dcterms:W3CDTF">2022-02-16T12:39:00Z</dcterms:modified>
</cp:coreProperties>
</file>