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</w:t>
      </w:r>
    </w:p>
    <w:p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</w:t>
      </w:r>
    </w:p>
    <w:p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Муниципальное учреждение культуры «Семеновская централизованная клубная система»</w:t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учреждения)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CE7">
        <w:rPr>
          <w:rFonts w:ascii="Times New Roman" w:hAnsi="Times New Roman" w:cs="Times New Roman"/>
          <w:sz w:val="24"/>
          <w:szCs w:val="24"/>
        </w:rPr>
        <w:t>О ВЫПОЛНЕНИИ МУНИЦИПАЛЬНОГО ЗАДАНИЯ № 3</w:t>
      </w:r>
      <w:r w:rsidR="008871BF">
        <w:rPr>
          <w:rFonts w:ascii="Times New Roman" w:hAnsi="Times New Roman" w:cs="Times New Roman"/>
          <w:sz w:val="24"/>
          <w:szCs w:val="24"/>
        </w:rPr>
        <w:t>.1</w:t>
      </w:r>
      <w:r w:rsidRPr="00E81CE7">
        <w:rPr>
          <w:rFonts w:ascii="Times New Roman" w:hAnsi="Times New Roman" w:cs="Times New Roman"/>
          <w:sz w:val="24"/>
          <w:szCs w:val="24"/>
        </w:rPr>
        <w:t xml:space="preserve"> на 2019-2021годы</w:t>
      </w:r>
    </w:p>
    <w:p w:rsidR="006953F7" w:rsidRPr="00E81CE7" w:rsidRDefault="0063129C" w:rsidP="00695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кв2020</w:t>
      </w:r>
      <w:r w:rsidR="006953F7" w:rsidRPr="00E81C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7A13" w:rsidRPr="00E81CE7" w:rsidRDefault="006953F7" w:rsidP="00507A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CE7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деятельности муниципального учреждения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5"/>
      </w:tblGrid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544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ОКВЭД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деятельности</w:t>
            </w:r>
          </w:p>
        </w:tc>
      </w:tr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4" w:type="dxa"/>
          </w:tcPr>
          <w:p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включённая в другие группировки</w:t>
            </w:r>
          </w:p>
        </w:tc>
      </w:tr>
    </w:tbl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953F7" w:rsidRPr="00E81CE7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 1. Сведени</w:t>
      </w:r>
      <w:r w:rsidR="00E81CE7"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 оказываемых </w:t>
      </w:r>
      <w:r w:rsidR="00E81C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услугах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Раздел ___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ББ78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E81CE7" w:rsidP="00F474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муниципальной</w:t>
            </w:r>
            <w:r w:rsidR="006953F7"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</w:t>
      </w:r>
      <w:r w:rsid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затели качества муниципальной</w:t>
      </w: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услуги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542"/>
        <w:gridCol w:w="1418"/>
        <w:gridCol w:w="1134"/>
        <w:gridCol w:w="1134"/>
        <w:gridCol w:w="1448"/>
        <w:gridCol w:w="1077"/>
        <w:gridCol w:w="1077"/>
        <w:gridCol w:w="1076"/>
        <w:gridCol w:w="1594"/>
        <w:gridCol w:w="991"/>
        <w:gridCol w:w="1078"/>
      </w:tblGrid>
      <w:tr w:rsidR="006953F7" w:rsidRPr="00E81CE7" w:rsidTr="00F4749F">
        <w:trPr>
          <w:trHeight w:val="37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E81CE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муниципальной </w:t>
            </w:r>
            <w:r w:rsidR="006953F7"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Условия (формы) оказания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Показатели качества 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6953F7" w:rsidRPr="00E81CE7" w:rsidTr="00F4749F">
        <w:trPr>
          <w:trHeight w:val="144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953F7" w:rsidRPr="00E81CE7" w:rsidTr="00F4749F">
        <w:trPr>
          <w:trHeight w:val="274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949916О.99.0.ББ78АА00000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учетом всех форм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клубных формирований для детей и </w:t>
            </w: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подростков от общего числа клубных формирований</w:t>
            </w:r>
          </w:p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E8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953F7" w:rsidRPr="00E81CE7" w:rsidTr="00F4749F">
        <w:trPr>
          <w:trHeight w:val="274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E81CE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2) По</w:t>
      </w:r>
      <w:r w:rsid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казатели объема муниципальной</w:t>
      </w: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услуги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9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9"/>
        <w:gridCol w:w="1553"/>
        <w:gridCol w:w="1693"/>
        <w:gridCol w:w="1083"/>
        <w:gridCol w:w="1083"/>
        <w:gridCol w:w="1298"/>
        <w:gridCol w:w="1083"/>
        <w:gridCol w:w="1083"/>
        <w:gridCol w:w="1339"/>
        <w:gridCol w:w="1258"/>
        <w:gridCol w:w="1081"/>
        <w:gridCol w:w="1083"/>
      </w:tblGrid>
      <w:tr w:rsidR="006953F7" w:rsidRPr="00E81CE7" w:rsidTr="00F4749F">
        <w:trPr>
          <w:trHeight w:val="371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формы) оказания 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услуги</w:t>
            </w:r>
          </w:p>
        </w:tc>
        <w:tc>
          <w:tcPr>
            <w:tcW w:w="10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Показатели объема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6953F7" w:rsidRPr="00E81CE7" w:rsidTr="00F4749F">
        <w:trPr>
          <w:trHeight w:val="144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  <w:p w:rsidR="0063129C" w:rsidRPr="00E81CE7" w:rsidRDefault="0063129C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953F7" w:rsidRPr="00E81CE7" w:rsidTr="00F4749F">
        <w:trPr>
          <w:trHeight w:val="2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949916О.99.0.ББ78А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А00000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стационарных 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C" w:rsidRPr="00D5194E" w:rsidRDefault="002C2FD9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E" w:rsidRPr="00D5194E" w:rsidRDefault="002C2FD9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E" w:rsidRPr="00D5194E" w:rsidRDefault="002C2FD9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953F7" w:rsidRPr="00E81CE7" w:rsidRDefault="006953F7" w:rsidP="006953F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_______________________________</w:t>
      </w:r>
    </w:p>
    <w:p w:rsidR="006953F7" w:rsidRPr="00E81CE7" w:rsidRDefault="006953F7" w:rsidP="006953F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Часть 2. Сведения о выполняемых работах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</w:p>
    <w:p w:rsidR="006953F7" w:rsidRPr="00E81CE7" w:rsidRDefault="00E81CE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 </w:t>
      </w:r>
      <w:r w:rsidR="006953F7"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0085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физические лица</w:t>
            </w:r>
          </w:p>
        </w:tc>
      </w:tr>
    </w:tbl>
    <w:p w:rsidR="006953F7" w:rsidRPr="00E81CE7" w:rsidRDefault="006953F7" w:rsidP="006953F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276"/>
        <w:gridCol w:w="1134"/>
        <w:gridCol w:w="1418"/>
        <w:gridCol w:w="1275"/>
        <w:gridCol w:w="1276"/>
        <w:gridCol w:w="1022"/>
        <w:gridCol w:w="1288"/>
        <w:gridCol w:w="1072"/>
        <w:gridCol w:w="1073"/>
      </w:tblGrid>
      <w:tr w:rsidR="006953F7" w:rsidRPr="00E81CE7" w:rsidTr="00F4749F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 w:rsidR="006953F7" w:rsidRPr="00E81CE7" w:rsidTr="002C2FD9">
        <w:trPr>
          <w:trHeight w:val="1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я, 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2C2FD9" w:rsidRPr="00E81CE7" w:rsidTr="002C2FD9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900310.Р.76.1.00850059001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2FD9">
              <w:rPr>
                <w:rFonts w:ascii="Times New Roman" w:eastAsia="Calibri" w:hAnsi="Times New Roman" w:cs="Times New Roman"/>
                <w:bCs/>
              </w:rPr>
              <w:t xml:space="preserve"> На бесплатной основе 2142</w:t>
            </w:r>
          </w:p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2FD9">
              <w:rPr>
                <w:rFonts w:ascii="Times New Roman" w:eastAsia="Calibri" w:hAnsi="Times New Roman" w:cs="Times New Roman"/>
                <w:bCs/>
              </w:rPr>
              <w:t>На платной основе 1492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2FD9">
              <w:rPr>
                <w:rFonts w:ascii="Times New Roman" w:eastAsia="Calibri" w:hAnsi="Times New Roman" w:cs="Times New Roman"/>
                <w:bCs/>
              </w:rPr>
              <w:t>На бесплатной основе 2142</w:t>
            </w:r>
          </w:p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2FD9">
              <w:rPr>
                <w:rFonts w:ascii="Times New Roman" w:eastAsia="Calibri" w:hAnsi="Times New Roman" w:cs="Times New Roman"/>
                <w:bCs/>
              </w:rPr>
              <w:t>На платной основе 1492</w:t>
            </w:r>
          </w:p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D9">
              <w:rPr>
                <w:rFonts w:ascii="Times New Roman" w:eastAsia="Calibri" w:hAnsi="Times New Roman" w:cs="Times New Roman"/>
                <w:bCs/>
              </w:rPr>
              <w:t xml:space="preserve">На бесплатной основе </w:t>
            </w:r>
            <w:r w:rsidRPr="002C2FD9">
              <w:rPr>
                <w:rFonts w:ascii="Times New Roman" w:hAnsi="Times New Roman" w:cs="Times New Roman"/>
              </w:rPr>
              <w:t>2142</w:t>
            </w:r>
          </w:p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C2FD9">
              <w:rPr>
                <w:rFonts w:ascii="Times New Roman" w:eastAsia="Calibri" w:hAnsi="Times New Roman" w:cs="Times New Roman"/>
                <w:bCs/>
              </w:rPr>
              <w:t>На платной основе 1492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1189"/>
        <w:gridCol w:w="1713"/>
        <w:gridCol w:w="1071"/>
        <w:gridCol w:w="1071"/>
        <w:gridCol w:w="1158"/>
        <w:gridCol w:w="1134"/>
        <w:gridCol w:w="1134"/>
        <w:gridCol w:w="1275"/>
        <w:gridCol w:w="1294"/>
        <w:gridCol w:w="1069"/>
        <w:gridCol w:w="1017"/>
      </w:tblGrid>
      <w:tr w:rsidR="006953F7" w:rsidRPr="00E81CE7" w:rsidTr="00F4749F">
        <w:trPr>
          <w:trHeight w:val="379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 w:rsidR="006953F7" w:rsidRPr="00E81CE7" w:rsidTr="002C2FD9">
        <w:trPr>
          <w:trHeight w:val="146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953F7" w:rsidRPr="00E81CE7" w:rsidTr="002C2FD9">
        <w:trPr>
          <w:trHeight w:val="28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900310.Р.76.1.00850059001</w:t>
            </w:r>
          </w:p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(иные зрелищные 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Default="002C2FD9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бес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платной основе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208</w:t>
            </w:r>
          </w:p>
          <w:p w:rsidR="002C2FD9" w:rsidRPr="00E81CE7" w:rsidRDefault="002C2FD9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 платной основе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2C2FD9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бес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платной основе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208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платной основе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Default="002C2FD9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бес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платной основе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208 </w:t>
            </w:r>
          </w:p>
          <w:p w:rsidR="006953F7" w:rsidRPr="00E81CE7" w:rsidRDefault="002C2FD9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платной основе 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Par342"/>
      <w:bookmarkStart w:id="1" w:name="Par345"/>
      <w:bookmarkEnd w:id="0"/>
      <w:bookmarkEnd w:id="1"/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&lt;1&gt; Не заполняется для годового и предварительного отчета о выполнении муниципального задания на оказание государственных/муниципальных* услуг (выполнение работ).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2"/>
        <w:gridCol w:w="7268"/>
      </w:tblGrid>
      <w:tr w:rsidR="006953F7" w:rsidRPr="00E81CE7" w:rsidTr="00F4749F">
        <w:tc>
          <w:tcPr>
            <w:tcW w:w="7302" w:type="dxa"/>
          </w:tcPr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УТВЕРЖДАЮ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Директор МУК «Семеновская ЦКС»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(руководитель учреждения)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 _</w:t>
            </w:r>
            <w:proofErr w:type="spellStart"/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Кузьмина</w:t>
            </w:r>
            <w:proofErr w:type="spellEnd"/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   (ФИО)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   </w:t>
            </w:r>
            <w:r w:rsidR="002C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"31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       </w:t>
            </w:r>
            <w:r w:rsidR="002C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03    2020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Начальник отдела культуры, туризма и молодежной политики </w:t>
            </w: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6953F7" w:rsidRPr="00E81CE7" w:rsidRDefault="0060212C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_________________А.А.Куликова</w:t>
            </w:r>
            <w:r w:rsidR="006953F7"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__   </w:t>
            </w: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(подпись)                 (ФИО)</w:t>
            </w: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2C2FD9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"31</w:t>
            </w:r>
            <w:r w:rsidR="006953F7"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03        2020</w:t>
            </w:r>
            <w:bookmarkStart w:id="2" w:name="_GoBack"/>
            <w:bookmarkEnd w:id="2"/>
            <w:r w:rsidR="006953F7"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3F7" w:rsidRPr="00E81CE7" w:rsidRDefault="006953F7" w:rsidP="006953F7">
      <w:pPr>
        <w:rPr>
          <w:rFonts w:ascii="Times New Roman" w:hAnsi="Times New Roman" w:cs="Times New Roman"/>
          <w:sz w:val="24"/>
          <w:szCs w:val="24"/>
        </w:rPr>
      </w:pPr>
    </w:p>
    <w:p w:rsidR="002236CD" w:rsidRPr="00E81CE7" w:rsidRDefault="0041471B">
      <w:pPr>
        <w:rPr>
          <w:rFonts w:ascii="Times New Roman" w:hAnsi="Times New Roman" w:cs="Times New Roman"/>
          <w:sz w:val="24"/>
          <w:szCs w:val="24"/>
        </w:rPr>
      </w:pPr>
    </w:p>
    <w:sectPr w:rsidR="002236CD" w:rsidRPr="00E81CE7" w:rsidSect="00C71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1B" w:rsidRDefault="0041471B" w:rsidP="006953F7">
      <w:pPr>
        <w:spacing w:after="0" w:line="240" w:lineRule="auto"/>
      </w:pPr>
      <w:r>
        <w:separator/>
      </w:r>
    </w:p>
  </w:endnote>
  <w:endnote w:type="continuationSeparator" w:id="0">
    <w:p w:rsidR="0041471B" w:rsidRDefault="0041471B" w:rsidP="0069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1B" w:rsidRDefault="0041471B" w:rsidP="006953F7">
      <w:pPr>
        <w:spacing w:after="0" w:line="240" w:lineRule="auto"/>
      </w:pPr>
      <w:r>
        <w:separator/>
      </w:r>
    </w:p>
  </w:footnote>
  <w:footnote w:type="continuationSeparator" w:id="0">
    <w:p w:rsidR="0041471B" w:rsidRDefault="0041471B" w:rsidP="006953F7">
      <w:pPr>
        <w:spacing w:after="0" w:line="240" w:lineRule="auto"/>
      </w:pPr>
      <w:r>
        <w:continuationSeparator/>
      </w:r>
    </w:p>
  </w:footnote>
  <w:footnote w:id="1">
    <w:p w:rsidR="006953F7" w:rsidRPr="00AC5ED1" w:rsidRDefault="006953F7" w:rsidP="006953F7">
      <w:pPr>
        <w:pStyle w:val="a3"/>
        <w:rPr>
          <w:rFonts w:ascii="Times New Roman" w:hAnsi="Times New Roman" w:cs="Times New Roman"/>
          <w:i/>
        </w:rPr>
      </w:pPr>
    </w:p>
  </w:footnote>
  <w:footnote w:id="2">
    <w:p w:rsidR="006953F7" w:rsidRPr="00F25E31" w:rsidRDefault="006953F7" w:rsidP="006953F7">
      <w:pPr>
        <w:pStyle w:val="a3"/>
        <w:rPr>
          <w:rFonts w:ascii="Times New Roman" w:hAnsi="Times New Roman" w:cs="Times New Roman"/>
          <w:i/>
          <w:color w:val="000000" w:themeColor="text1"/>
        </w:rPr>
      </w:pPr>
    </w:p>
  </w:footnote>
  <w:footnote w:id="3">
    <w:p w:rsidR="006953F7" w:rsidRPr="00F25E31" w:rsidRDefault="006953F7" w:rsidP="006953F7">
      <w:pPr>
        <w:pStyle w:val="a3"/>
        <w:rPr>
          <w:rFonts w:ascii="Times New Roman" w:hAnsi="Times New Roman" w:cs="Times New Roman"/>
          <w:i/>
          <w:color w:val="000000" w:themeColor="text1"/>
        </w:rPr>
      </w:pPr>
    </w:p>
  </w:footnote>
  <w:footnote w:id="4">
    <w:p w:rsidR="006953F7" w:rsidRPr="00F25E31" w:rsidRDefault="006953F7" w:rsidP="006953F7">
      <w:pPr>
        <w:pStyle w:val="a3"/>
        <w:rPr>
          <w:rFonts w:ascii="Times New Roman" w:hAnsi="Times New Roman" w:cs="Times New Roman"/>
          <w:i/>
          <w:color w:val="000000" w:themeColor="text1"/>
        </w:rPr>
      </w:pPr>
      <w:r w:rsidRPr="00A840AD">
        <w:rPr>
          <w:rFonts w:ascii="Times New Roman" w:hAnsi="Times New Roman" w:cs="Times New Roman"/>
          <w:i/>
        </w:rPr>
        <w:footnoteRef/>
      </w:r>
      <w:r w:rsidRPr="00A840AD">
        <w:rPr>
          <w:rFonts w:ascii="Times New Roman" w:hAnsi="Times New Roman" w:cs="Times New Roman"/>
          <w:i/>
        </w:rPr>
        <w:t xml:space="preserve"> Часть 2 </w:t>
      </w:r>
      <w:r w:rsidRPr="00F25E31">
        <w:rPr>
          <w:rFonts w:ascii="Times New Roman" w:hAnsi="Times New Roman" w:cs="Times New Roman"/>
          <w:i/>
          <w:color w:val="000000" w:themeColor="text1"/>
        </w:rPr>
        <w:t>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5">
    <w:p w:rsidR="006953F7" w:rsidRPr="00A840AD" w:rsidRDefault="006953F7" w:rsidP="006953F7">
      <w:pPr>
        <w:pStyle w:val="a3"/>
        <w:rPr>
          <w:rFonts w:ascii="Times New Roman" w:hAnsi="Times New Roman" w:cs="Times New Roman"/>
          <w:i/>
        </w:rPr>
      </w:pPr>
      <w:r w:rsidRPr="00F25E31">
        <w:rPr>
          <w:rFonts w:ascii="Times New Roman" w:hAnsi="Times New Roman" w:cs="Times New Roman"/>
          <w:i/>
          <w:color w:val="000000" w:themeColor="text1"/>
        </w:rPr>
        <w:footnoteRef/>
      </w:r>
      <w:r w:rsidRPr="00F25E31">
        <w:rPr>
          <w:rFonts w:ascii="Times New Roman" w:hAnsi="Times New Roman" w:cs="Times New Roman"/>
          <w:i/>
          <w:color w:val="000000" w:themeColor="text1"/>
        </w:rPr>
        <w:t xml:space="preserve"> Нумерация разделов указывается по количеству работ</w:t>
      </w:r>
      <w:r>
        <w:rPr>
          <w:rFonts w:ascii="Times New Roman" w:hAnsi="Times New Roman" w:cs="Times New Roman"/>
          <w:i/>
        </w:rPr>
        <w:t>, которые</w:t>
      </w:r>
      <w:r w:rsidRPr="00A840AD">
        <w:rPr>
          <w:rFonts w:ascii="Times New Roman" w:hAnsi="Times New Roman" w:cs="Times New Roman"/>
          <w:i/>
        </w:rPr>
        <w:t xml:space="preserve"> выполняет учреждение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A33"/>
    <w:rsid w:val="0006133F"/>
    <w:rsid w:val="00100BDF"/>
    <w:rsid w:val="00137A34"/>
    <w:rsid w:val="002241EC"/>
    <w:rsid w:val="002C2FD9"/>
    <w:rsid w:val="002F32D3"/>
    <w:rsid w:val="0041471B"/>
    <w:rsid w:val="00507A13"/>
    <w:rsid w:val="0060212C"/>
    <w:rsid w:val="0063129C"/>
    <w:rsid w:val="00654D1A"/>
    <w:rsid w:val="00674870"/>
    <w:rsid w:val="006953F7"/>
    <w:rsid w:val="006C0E5C"/>
    <w:rsid w:val="00716BDB"/>
    <w:rsid w:val="007213A8"/>
    <w:rsid w:val="008871BF"/>
    <w:rsid w:val="008E6B34"/>
    <w:rsid w:val="009E3FB8"/>
    <w:rsid w:val="00A42A33"/>
    <w:rsid w:val="00D5194E"/>
    <w:rsid w:val="00E81CE7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D6FF"/>
  <w15:docId w15:val="{1D364927-755B-4193-94D7-D9322896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6953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3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53F7"/>
    <w:rPr>
      <w:vertAlign w:val="superscript"/>
    </w:rPr>
  </w:style>
  <w:style w:type="table" w:styleId="a6">
    <w:name w:val="Table Grid"/>
    <w:basedOn w:val="a1"/>
    <w:uiPriority w:val="59"/>
    <w:rsid w:val="0069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53F7"/>
    <w:pPr>
      <w:ind w:left="720"/>
      <w:contextualSpacing/>
    </w:pPr>
  </w:style>
  <w:style w:type="paragraph" w:styleId="a8">
    <w:name w:val="No Spacing"/>
    <w:uiPriority w:val="1"/>
    <w:qFormat/>
    <w:rsid w:val="006953F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0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2019-10-15T10:17:00Z</cp:lastPrinted>
  <dcterms:created xsi:type="dcterms:W3CDTF">2019-10-15T10:18:00Z</dcterms:created>
  <dcterms:modified xsi:type="dcterms:W3CDTF">2020-03-23T12:00:00Z</dcterms:modified>
</cp:coreProperties>
</file>