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</w:t>
      </w:r>
      <w:r w:rsidR="008A578D" w:rsidRPr="00B95330">
        <w:rPr>
          <w:b/>
          <w:sz w:val="26"/>
          <w:szCs w:val="26"/>
        </w:rPr>
        <w:t>и урегулированию конфликта интересов</w:t>
      </w:r>
      <w:r w:rsidR="008A578D" w:rsidRPr="00B95330">
        <w:rPr>
          <w:b/>
          <w:sz w:val="26"/>
          <w:szCs w:val="26"/>
        </w:rPr>
        <w:t xml:space="preserve"> </w:t>
      </w:r>
      <w:r w:rsidR="00B95330" w:rsidRPr="00B95330">
        <w:rPr>
          <w:b/>
          <w:sz w:val="26"/>
          <w:szCs w:val="26"/>
        </w:rPr>
        <w:t xml:space="preserve">Первомайского муниципального района </w:t>
      </w:r>
    </w:p>
    <w:p w:rsidR="009F3492" w:rsidRPr="00127346" w:rsidRDefault="00127346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br/>
      </w:r>
      <w:proofErr w:type="gramStart"/>
      <w:r w:rsidRPr="00127346">
        <w:rPr>
          <w:b/>
          <w:sz w:val="26"/>
          <w:szCs w:val="26"/>
        </w:rPr>
        <w:t>в</w:t>
      </w:r>
      <w:proofErr w:type="gramEnd"/>
      <w:r w:rsidRPr="00127346">
        <w:rPr>
          <w:b/>
          <w:sz w:val="26"/>
          <w:szCs w:val="26"/>
        </w:rPr>
        <w:t xml:space="preserve"> 20</w:t>
      </w:r>
      <w:r w:rsidR="008A578D">
        <w:rPr>
          <w:b/>
          <w:sz w:val="26"/>
          <w:szCs w:val="26"/>
        </w:rPr>
        <w:t>23</w:t>
      </w:r>
      <w:r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  <w:p w:rsidR="00981952" w:rsidRPr="009F349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(3 </w:t>
            </w:r>
            <w:proofErr w:type="spellStart"/>
            <w:r>
              <w:rPr>
                <w:kern w:val="28"/>
                <w:sz w:val="24"/>
                <w:szCs w:val="24"/>
              </w:rPr>
              <w:t>кв</w:t>
            </w:r>
            <w:proofErr w:type="spellEnd"/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год</w:t>
            </w:r>
          </w:p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предоставления</w:t>
            </w:r>
            <w:proofErr w:type="gramEnd"/>
            <w:r w:rsidRPr="009F3492">
              <w:rPr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невозможности</w:t>
            </w:r>
            <w:proofErr w:type="gramEnd"/>
            <w:r w:rsidRPr="009F3492">
              <w:rPr>
                <w:sz w:val="24"/>
                <w:szCs w:val="24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несоблюдения</w:t>
            </w:r>
            <w:proofErr w:type="gramEnd"/>
            <w:r w:rsidRPr="009F3492">
              <w:rPr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дачи</w:t>
            </w:r>
            <w:proofErr w:type="gramEnd"/>
            <w:r w:rsidRPr="009F3492">
              <w:rPr>
                <w:sz w:val="24"/>
                <w:szCs w:val="24"/>
              </w:rPr>
              <w:t xml:space="preserve"> согласия на замещение должности в коммерческой или некоммерческой организации либо на выполнение работы </w:t>
            </w:r>
            <w:r w:rsidRPr="009F3492">
              <w:rPr>
                <w:sz w:val="24"/>
                <w:szCs w:val="24"/>
              </w:rPr>
              <w:lastRenderedPageBreak/>
              <w:t>на условиях гражданско-правового 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из</w:t>
            </w:r>
            <w:proofErr w:type="gramEnd"/>
            <w:r w:rsidRPr="009F3492">
              <w:rPr>
                <w:sz w:val="24"/>
                <w:szCs w:val="24"/>
              </w:rPr>
              <w:t xml:space="preserve">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F27C53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служащих, привлеченных к дисциплинарной ответственности по </w:t>
            </w:r>
            <w:r w:rsidRPr="009F3492">
              <w:rPr>
                <w:b/>
                <w:sz w:val="24"/>
                <w:szCs w:val="24"/>
              </w:rPr>
              <w:lastRenderedPageBreak/>
              <w:t>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</w:t>
            </w: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71" w:rsidRDefault="00E65871" w:rsidP="00731FBD">
      <w:r>
        <w:separator/>
      </w:r>
    </w:p>
  </w:endnote>
  <w:endnote w:type="continuationSeparator" w:id="0">
    <w:p w:rsidR="00E65871" w:rsidRDefault="00E65871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71" w:rsidRDefault="00E65871" w:rsidP="00731FBD">
      <w:r>
        <w:separator/>
      </w:r>
    </w:p>
  </w:footnote>
  <w:footnote w:type="continuationSeparator" w:id="0">
    <w:p w:rsidR="00E65871" w:rsidRDefault="00E65871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81952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17F35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2DA9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3920"/>
    <w:rsid w:val="0048567F"/>
    <w:rsid w:val="00487216"/>
    <w:rsid w:val="004971F7"/>
    <w:rsid w:val="004A0ECA"/>
    <w:rsid w:val="004A3C2E"/>
    <w:rsid w:val="004A484D"/>
    <w:rsid w:val="004A637C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A43F3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A578D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81952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06FF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4FC8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65871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67372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F6D1E-B0A6-4C7C-AAF2-3CD80608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3665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Пользователь Windows</cp:lastModifiedBy>
  <cp:revision>4</cp:revision>
  <cp:lastPrinted>2015-04-02T08:25:00Z</cp:lastPrinted>
  <dcterms:created xsi:type="dcterms:W3CDTF">2024-05-07T12:53:00Z</dcterms:created>
  <dcterms:modified xsi:type="dcterms:W3CDTF">2024-05-07T13:14:00Z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