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B2" w:rsidRDefault="00B959B2">
      <w:pPr>
        <w:pStyle w:val="ConsPlusTitlePage"/>
      </w:pPr>
      <w:bookmarkStart w:id="0" w:name="_GoBack"/>
      <w:bookmarkEnd w:id="0"/>
    </w:p>
    <w:p w:rsidR="00B959B2" w:rsidRDefault="00B959B2">
      <w:pPr>
        <w:pStyle w:val="ConsPlusNormal"/>
        <w:jc w:val="both"/>
        <w:outlineLvl w:val="0"/>
      </w:pPr>
    </w:p>
    <w:p w:rsidR="00B959B2" w:rsidRDefault="00B959B2">
      <w:pPr>
        <w:pStyle w:val="ConsPlusTitle"/>
        <w:jc w:val="center"/>
        <w:outlineLvl w:val="0"/>
      </w:pPr>
      <w:r>
        <w:t>ПРАВИТЕЛЬСТВО ЯРОСЛАВСКОЙ ОБЛАСТИ</w:t>
      </w:r>
    </w:p>
    <w:p w:rsidR="00B959B2" w:rsidRDefault="00B959B2">
      <w:pPr>
        <w:pStyle w:val="ConsPlusTitle"/>
        <w:jc w:val="center"/>
      </w:pPr>
    </w:p>
    <w:p w:rsidR="00B959B2" w:rsidRDefault="00B959B2">
      <w:pPr>
        <w:pStyle w:val="ConsPlusTitle"/>
        <w:jc w:val="center"/>
      </w:pPr>
      <w:r>
        <w:t>ПОСТАНОВЛЕНИЕ</w:t>
      </w:r>
    </w:p>
    <w:p w:rsidR="00B959B2" w:rsidRDefault="00B959B2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февраля 2024 г. N 175-п</w:t>
      </w:r>
    </w:p>
    <w:p w:rsidR="00B959B2" w:rsidRDefault="00B959B2">
      <w:pPr>
        <w:pStyle w:val="ConsPlusTitle"/>
        <w:jc w:val="center"/>
      </w:pPr>
    </w:p>
    <w:p w:rsidR="00B959B2" w:rsidRDefault="00B959B2">
      <w:pPr>
        <w:pStyle w:val="ConsPlusTitle"/>
        <w:jc w:val="center"/>
      </w:pPr>
      <w:r>
        <w:t>ОБ УТВЕРЖДЕНИИ ДОПОЛНИТЕЛЬНЫХ ТРЕБОВАНИЙ К СОДЕРЖАНИЮ</w:t>
      </w:r>
    </w:p>
    <w:p w:rsidR="00B959B2" w:rsidRDefault="00B959B2">
      <w:pPr>
        <w:pStyle w:val="ConsPlusTitle"/>
        <w:jc w:val="center"/>
      </w:pPr>
      <w:r>
        <w:t>ДОМАШНИХ ЖИВОТНЫХ, В ТОМ ЧИСЛЕ К ИХ ВЫГУЛУ,</w:t>
      </w:r>
    </w:p>
    <w:p w:rsidR="00B959B2" w:rsidRDefault="00B959B2">
      <w:pPr>
        <w:pStyle w:val="ConsPlusTitle"/>
        <w:jc w:val="center"/>
      </w:pPr>
      <w:r>
        <w:t>НА ТЕРРИТОРИИ ЯРОСЛАВСКОЙ ОБЛАСТИ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8 статьи 13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 xml:space="preserve">1. Утвердить прилагаемые дополнительные </w:t>
      </w:r>
      <w:hyperlink w:anchor="P32">
        <w:r>
          <w:rPr>
            <w:color w:val="0000FF"/>
          </w:rPr>
          <w:t>требования</w:t>
        </w:r>
      </w:hyperlink>
      <w:r>
        <w:t xml:space="preserve"> к содержанию домашних животных, в том числе к их выгулу, на территории Ярославской области.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Председателя Правительства области, курирующего вопросы ветеринарии.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>3. Постановление вступает в силу через 10 дней с момента его официального опубликования.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jc w:val="right"/>
      </w:pPr>
      <w:r>
        <w:t>Губернатор области</w:t>
      </w:r>
    </w:p>
    <w:p w:rsidR="00B959B2" w:rsidRDefault="00B959B2">
      <w:pPr>
        <w:pStyle w:val="ConsPlusNormal"/>
        <w:jc w:val="right"/>
      </w:pPr>
      <w:r>
        <w:t>М.Я.ЕВРАЕВ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jc w:val="right"/>
        <w:outlineLvl w:val="0"/>
      </w:pPr>
      <w:r>
        <w:t>Утверждены</w:t>
      </w:r>
    </w:p>
    <w:p w:rsidR="00B959B2" w:rsidRDefault="00B959B2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959B2" w:rsidRDefault="00B959B2">
      <w:pPr>
        <w:pStyle w:val="ConsPlusNormal"/>
        <w:jc w:val="right"/>
      </w:pPr>
      <w:r>
        <w:t>Правительства области</w:t>
      </w:r>
    </w:p>
    <w:p w:rsidR="00B959B2" w:rsidRDefault="00B959B2">
      <w:pPr>
        <w:pStyle w:val="ConsPlusNormal"/>
        <w:jc w:val="right"/>
      </w:pPr>
      <w:proofErr w:type="gramStart"/>
      <w:r>
        <w:t>от</w:t>
      </w:r>
      <w:proofErr w:type="gramEnd"/>
      <w:r>
        <w:t xml:space="preserve"> 15.02.2024 N 175-п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Title"/>
        <w:jc w:val="center"/>
      </w:pPr>
      <w:bookmarkStart w:id="1" w:name="P32"/>
      <w:bookmarkEnd w:id="1"/>
      <w:r>
        <w:t>ДОПОЛНИТЕЛЬНЫЕ ТРЕБОВАНИЯ</w:t>
      </w:r>
    </w:p>
    <w:p w:rsidR="00B959B2" w:rsidRDefault="00B959B2">
      <w:pPr>
        <w:pStyle w:val="ConsPlusTitle"/>
        <w:jc w:val="center"/>
      </w:pPr>
      <w:r>
        <w:t>К СОДЕРЖАНИЮ ДОМАШНИХ ЖИВОТНЫХ, В ТОМ ЧИСЛЕ К ИХ ВЫГУЛУ,</w:t>
      </w:r>
    </w:p>
    <w:p w:rsidR="00B959B2" w:rsidRDefault="00B959B2">
      <w:pPr>
        <w:pStyle w:val="ConsPlusTitle"/>
        <w:jc w:val="center"/>
      </w:pPr>
      <w:r>
        <w:t>НА ТЕРРИТОРИИ ЯРОСЛАВСКОЙ ОБЛАСТИ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Title"/>
        <w:jc w:val="center"/>
        <w:outlineLvl w:val="1"/>
      </w:pPr>
      <w:r>
        <w:t>1. Общие положения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 xml:space="preserve">1.1. Дополнительные требования к содержанию домашних животных, в том числе к их выгулу, на территории Ярославской области (далее - дополнительные требования) разработаны в соответствии с </w:t>
      </w:r>
      <w:hyperlink r:id="rId5">
        <w:r>
          <w:rPr>
            <w:color w:val="0000FF"/>
          </w:rPr>
          <w:t>частью 8 статьи 13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 и устанавливают дополнительные требования к содержанию домашних животных, регулирующие отношения, связанные с содержанием домашних животных, а также с их выгулом на территории Ярославской области, в целях обеспечения защиты домашних животных, предотвращения причинения вреда жизни и здоровью граждан, имуществу граждан и юридических лиц, обеспечения общественного порядка, а также благоустройства территории населенных пунктов Ярославской области.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lastRenderedPageBreak/>
        <w:t xml:space="preserve">1.2. Требования к содержанию домашних животных установлены </w:t>
      </w:r>
      <w:hyperlink r:id="rId6">
        <w:r>
          <w:rPr>
            <w:color w:val="0000FF"/>
          </w:rPr>
          <w:t>статьей 13</w:t>
        </w:r>
      </w:hyperlink>
      <w:r>
        <w:t xml:space="preserve"> Федерального закона N 498-ФЗ.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1.3. Основные понятия, используемые в дополнительных требованиях: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содержание домашних животных - меры, принимаемые владельцами домашних животных в целях сохранения жизни и здоровья домашних животных, их дрессировки, а также разведения;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выгул домашних животных - выведение, перемещение, передвижение домашних животных за пределами зданий, помещений или за пределы земельных участков, являющихся местом их содержания, направленные на удовлетворение потребности домашнего животного в двигательной активности, отправлении естественных надобностей;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самовыгул</w:t>
      </w:r>
      <w:proofErr w:type="spellEnd"/>
      <w:r>
        <w:t xml:space="preserve"> - тип содержания домашних животных, предполагающий выгул домашних животных в общественных местах без сопровождения владельцами либо лицами, осуществляющими выгул домашних животных с согласия владельца;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разведение домашних животных - деятельность, направленная на получение потомства от домашних животных;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общественные места - места массового пребывания и отдыха граждан (улицы, площади, скверы, парки, дворы, детские площадки, пляжи); места общего пользования многоквартирных домов; помещения и территории, предназначенные для проведения культурно-зрелищных и спортивных мероприятий;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места общего пользования многоквартирных домов - помещения многоквартирного дома, не являющиеся частями квартир и предназначенные для обслуживания более одного помещения в таком доме, в том числе подъезды, межквартирные лестничные площадки, лестницы, лифты, коридоры, технические этажи, чердаки, подвалы, тамбуры, балконы, лоджии, крыши, входные группы и иные объекты, отнесенные к общему имуществу многоквартирного дома;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немотивированная агрессивность - враждебное поведение животного, выражающееся в выходе за рамки стереотипного поведения, свойственного животному данного вида, и проявляющееся в форме агрессии по отношению к человеку и (или) животному, не обусловленной какой-либо внешней причиной.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 xml:space="preserve">Иные понятия, используемые в дополнительных требованиях, применяются в тех же значениях, что и в Федеральном </w:t>
      </w:r>
      <w:hyperlink r:id="rId7">
        <w:r>
          <w:rPr>
            <w:color w:val="0000FF"/>
          </w:rPr>
          <w:t>законе</w:t>
        </w:r>
      </w:hyperlink>
      <w:r>
        <w:t xml:space="preserve"> N 498-ФЗ.</w:t>
      </w:r>
    </w:p>
    <w:p w:rsidR="00B959B2" w:rsidRDefault="00B959B2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1.4. Владельцы домашних животных обязаны: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 xml:space="preserve">- соблюдать общие требования к содержанию домашних животных, установленные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N 498-ФЗ, и дополнительные требования, а также права и законные интересы лиц, проживающих в многоквартирном доме, индивидуальном домовладении, в помещениях которых содержатся домашние животные;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соблюдать общественный порядок при выгуле домашних животных, пресекать проявление агрессии со стороны домашних животных по отношению к окружающим людям и животным, предотвращать причинение вреда жизни и здоровью граждан, имуществу физических и юридических лиц;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не допускать загрязнения домашними животными общественных мест;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осуществлять перевозку домашних животных в транспорте общего пользования с соблюдением правил, установленных для пользования соответствующими видами транспорта;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lastRenderedPageBreak/>
        <w:t>- в случае пропажи домашнего животного предпринимать меры по его розыску.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1.5. При содержании домашних животных владельцам запрещается: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разводить, содержать и использовать домашних животных с целью получения продукции и сырья из них;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оставлять домашнее животное без присмотра в закрытом транспортном средстве в условиях, угрожающих жизни и здоровью домашнего животного;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умерщвлять домашних животных, за исключением случаев необходимости прекращения непереносимых физических страданий нежизнеспособных домашних животных, при наличии достоверно установленных специалистом в области ветеринарии тяжелого неизлечимого заболевания домашнего животного или неизлечимых последствий острой травмы, несовместимых с жизнью домашнего животного. Соответствующая процедура должна проводиться указанным специалистом гуманными методами, гарантирующими быструю и безболезненную смерть.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 xml:space="preserve">1.6. Разведение домашних животных в целях личного содержания потомства домашних животных допускается при условии соблюдения требований </w:t>
      </w:r>
      <w:hyperlink w:anchor="P49">
        <w:r>
          <w:rPr>
            <w:color w:val="0000FF"/>
          </w:rPr>
          <w:t>пункта 1.4</w:t>
        </w:r>
      </w:hyperlink>
      <w:r>
        <w:t xml:space="preserve"> настоящего раздела дополнительных требований, а также действующего законодательства Российской Федерации.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1.7. Не допускается содержать домашних животных в местах, относящихся к общему имуществу в многоквартирном доме.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1.8. Дополнительные требования не распространяются: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на отношения, связанные с использованием домашних животных в предпринимательских целях;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на отношения, связанные с использованием служебных животных;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на отношения, связанные с использованием собак-проводников, сопровождающих инвалидов по зрению;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на отношения, связанные с использованием домашних животных в культурно-зрелищных целях и их содержанием;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на отношения в сфере обращения с животными без владельцев.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Title"/>
        <w:jc w:val="center"/>
        <w:outlineLvl w:val="1"/>
      </w:pPr>
      <w:r>
        <w:t>2. Требования к содержанию собак на территориях</w:t>
      </w:r>
    </w:p>
    <w:p w:rsidR="00B959B2" w:rsidRDefault="00B959B2">
      <w:pPr>
        <w:pStyle w:val="ConsPlusTitle"/>
        <w:jc w:val="center"/>
      </w:pPr>
      <w:proofErr w:type="gramStart"/>
      <w:r>
        <w:t>частных</w:t>
      </w:r>
      <w:proofErr w:type="gramEnd"/>
      <w:r>
        <w:t xml:space="preserve"> домовладений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>2.1. Содержание собак на территориях частных домовладений осуществляется на привязи или в вольере, позволяющих обеспечить безопасность граждан и животных, сохранность имущества физических и юридических лиц, при условии соблюдения установленных законодательством Российской Федерации санитарно-эпидемиологических требований, а также прав и законных интересов лиц, проживающих на смежных территориях частных домовладений.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2.2. Содержание собак на территориях частных домовладений без привязи или вне вольера допускается, если приняты меры, не допускающие самостоятельного выхода собак за территорию частного домовладения, в следующих случаях: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территория частного домовладения находится в пользовании одного собственника (семьи);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 xml:space="preserve">- территория частного домовладения, находящаяся в пользовании нескольких собственников (семей), огорожена таким образом, что исключается доступ собак, принадлежащих одному из </w:t>
      </w:r>
      <w:r>
        <w:lastRenderedPageBreak/>
        <w:t>собственников (семей), на территорию других собственников (семей);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- при наличии предварительного письменного согласия всех совершеннолетних граждан, зарегистрированных и фактически проживающих в жилом доме, расположенном на территории частного домовладения, находящегося в пользовании нескольких собственников (нескольких семей).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Title"/>
        <w:jc w:val="center"/>
        <w:outlineLvl w:val="1"/>
      </w:pPr>
      <w:r>
        <w:t>3. Требования к выгулу домашних животных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>3.1. Выгул домашних животных является элементом их содержания и осуществляется в местах, разрешенных для выгула домашних животных решением органа местного самоуправления (далее - места выгула).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3.2. Выгул домашних животных осуществляется их владельцами либо лицами, осуществляющими выгул домашних животных с согласия владельца.</w:t>
      </w:r>
    </w:p>
    <w:p w:rsidR="00B959B2" w:rsidRDefault="00B959B2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3.3. В населенных пунктах нахождение в местах, не являющихся местами содержания домашних животных или местами выгула собак, не проявляющих немотивированной агрессивности, разрешается только с применением поводка, а собак, проявляющих немотивированную агрессивность, - только с применением поводка и намордника, за исключением случаев, когда домашнее животное находится в специальном переносном контейнере, при соблюдении условия, установленного </w:t>
      </w:r>
      <w:hyperlink w:anchor="P82">
        <w:r>
          <w:rPr>
            <w:color w:val="0000FF"/>
          </w:rPr>
          <w:t>пунктом 3.4</w:t>
        </w:r>
      </w:hyperlink>
      <w:r>
        <w:t xml:space="preserve"> настоящего раздела дополнительных требований.</w:t>
      </w:r>
    </w:p>
    <w:p w:rsidR="00B959B2" w:rsidRDefault="00B959B2">
      <w:pPr>
        <w:pStyle w:val="ConsPlusNormal"/>
        <w:spacing w:before="220"/>
        <w:ind w:firstLine="540"/>
        <w:jc w:val="both"/>
      </w:pPr>
      <w:bookmarkStart w:id="4" w:name="P82"/>
      <w:bookmarkEnd w:id="4"/>
      <w:r>
        <w:t>3.4. В местах выгула домашних животных может осуществляться выгул собак без намордника и поводка при условии обеспечения лицами, осуществляющими выгул собак, безопасности граждан и животных, сохранности имущества физических и юридических лиц.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 xml:space="preserve">3.5. Положения </w:t>
      </w:r>
      <w:hyperlink w:anchor="P81">
        <w:r>
          <w:rPr>
            <w:color w:val="0000FF"/>
          </w:rPr>
          <w:t>пунктов 3.3</w:t>
        </w:r>
      </w:hyperlink>
      <w:r>
        <w:t xml:space="preserve">, </w:t>
      </w:r>
      <w:hyperlink w:anchor="P82">
        <w:r>
          <w:rPr>
            <w:color w:val="0000FF"/>
          </w:rPr>
          <w:t>3.4</w:t>
        </w:r>
      </w:hyperlink>
      <w:r>
        <w:t xml:space="preserve"> настоящего раздела дополнительных требований не распространяются на выгул собак,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постановлением Правительства Российской Федерации от 29 июля 2019 г. N 974 "Об утверждении перечня потенциально опасных собак".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3.6. Во избежание дорожно-транспортных происшествий и гибели домашних животных лица, осуществляющие выгул домашних животных, обязаны обеспечивать соблюдение правил дорожного движения путем принятия мер, направленных на обеспечение контроля за домашними животными и управления ими при нахождении на проезжей части либо вблизи проезжей части.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3.7. Запрещается выгуливать домашних животных лицам, не способным в силу возраста и (или) физического развития либо по причине алкогольного, токсического, наркотического опьянения контролировать действия домашних животных.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Самовыгул</w:t>
      </w:r>
      <w:proofErr w:type="spellEnd"/>
      <w:r>
        <w:t xml:space="preserve"> домашних животных на территории Ярославской области запрещен.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Title"/>
        <w:jc w:val="center"/>
        <w:outlineLvl w:val="1"/>
      </w:pPr>
      <w:r>
        <w:t>4. Ответственность за нарушение дополнительных требований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ind w:firstLine="540"/>
        <w:jc w:val="both"/>
      </w:pPr>
      <w:r>
        <w:t>4.1. Лица, виновные в нарушении дополнительных требований, несут ответственность в соответствии с действующим законодательством Российской Федерации, законодательством Ярославской области.</w:t>
      </w:r>
    </w:p>
    <w:p w:rsidR="00B959B2" w:rsidRDefault="00B959B2">
      <w:pPr>
        <w:pStyle w:val="ConsPlusNormal"/>
        <w:spacing w:before="220"/>
        <w:ind w:firstLine="540"/>
        <w:jc w:val="both"/>
      </w:pPr>
      <w:r>
        <w:t>4.2. Вред, причиненный домашними животными, возмещается владельцами домашних животных в соответствии с законодательством Российской Федерации.</w:t>
      </w: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jc w:val="both"/>
      </w:pPr>
    </w:p>
    <w:p w:rsidR="00B959B2" w:rsidRDefault="00B959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847" w:rsidRDefault="00F20847"/>
    <w:sectPr w:rsidR="00F20847" w:rsidSect="0068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B2"/>
    <w:rsid w:val="00B959B2"/>
    <w:rsid w:val="00F2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34B4-5EB4-423F-94E4-8C141261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9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59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59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9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89&amp;dst=1000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2989&amp;dst=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989&amp;dst=31" TargetMode="External"/><Relationship Id="rId9" Type="http://schemas.openxmlformats.org/officeDocument/2006/relationships/hyperlink" Target="https://login.consultant.ru/link/?req=doc&amp;base=LAW&amp;n=330206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1</cp:revision>
  <dcterms:created xsi:type="dcterms:W3CDTF">2024-04-04T06:00:00Z</dcterms:created>
  <dcterms:modified xsi:type="dcterms:W3CDTF">2024-04-04T06:01:00Z</dcterms:modified>
</cp:coreProperties>
</file>