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финансов администрации </w:t>
      </w:r>
      <w:proofErr w:type="gramStart"/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Ярославской области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D3FA8" w:rsidRPr="00BE0C90" w:rsidRDefault="009D3FA8" w:rsidP="009D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FA8" w:rsidRPr="00BE0C90" w:rsidRDefault="0083603C" w:rsidP="00C67CA4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DA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</w:t>
      </w:r>
      <w:r w:rsidR="00C67CA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DA721C">
        <w:rPr>
          <w:rFonts w:ascii="Times New Roman" w:eastAsia="Times New Roman" w:hAnsi="Times New Roman" w:cs="Times New Roman"/>
          <w:bCs/>
          <w:sz w:val="24"/>
          <w:szCs w:val="24"/>
        </w:rPr>
        <w:t xml:space="preserve">7                                  п. </w:t>
      </w:r>
      <w:proofErr w:type="gramStart"/>
      <w:r w:rsidR="00DA721C">
        <w:rPr>
          <w:rFonts w:ascii="Times New Roman" w:eastAsia="Times New Roman" w:hAnsi="Times New Roman" w:cs="Times New Roman"/>
          <w:bCs/>
          <w:sz w:val="24"/>
          <w:szCs w:val="24"/>
        </w:rPr>
        <w:t>Пречистое</w:t>
      </w:r>
      <w:proofErr w:type="gramEnd"/>
      <w:r w:rsidR="00DA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D3FA8"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A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9D3FA8" w:rsidRPr="00BE0C90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67C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721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</w:p>
    <w:p w:rsidR="00501FD0" w:rsidRPr="00BE0C90" w:rsidRDefault="00DA721C" w:rsidP="0050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088A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1C">
        <w:rPr>
          <w:rFonts w:ascii="Times New Roman" w:eastAsia="Times New Roman" w:hAnsi="Times New Roman" w:cs="Times New Roman"/>
          <w:sz w:val="24"/>
          <w:szCs w:val="24"/>
        </w:rPr>
        <w:t xml:space="preserve">в приказ </w:t>
      </w:r>
    </w:p>
    <w:p w:rsidR="00DA721C" w:rsidRPr="00DA721C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>Отдела финансов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1C">
        <w:rPr>
          <w:rFonts w:ascii="Times New Roman" w:eastAsia="Times New Roman" w:hAnsi="Times New Roman" w:cs="Times New Roman"/>
          <w:sz w:val="24"/>
          <w:szCs w:val="24"/>
        </w:rPr>
        <w:t>администрации ПМР</w:t>
      </w:r>
    </w:p>
    <w:p w:rsidR="00DA721C" w:rsidRPr="00DA721C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 xml:space="preserve">от 13.07.2016 № 39      </w:t>
      </w:r>
    </w:p>
    <w:p w:rsidR="00DC4B92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721C" w:rsidRPr="00BE0C90" w:rsidRDefault="00DA721C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721C" w:rsidRPr="00DA721C" w:rsidRDefault="00DC4B92" w:rsidP="00DA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     </w:t>
      </w:r>
      <w:r w:rsidR="009D3FA8" w:rsidRPr="00BE0C9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01FD0" w:rsidRPr="00BE0C90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</w:t>
      </w:r>
      <w:r w:rsidR="009D3FA8" w:rsidRPr="00BE0C90">
        <w:rPr>
          <w:rFonts w:ascii="Times New Roman" w:hAnsi="Times New Roman"/>
          <w:sz w:val="24"/>
          <w:szCs w:val="24"/>
        </w:rPr>
        <w:t xml:space="preserve"> </w:t>
      </w:r>
      <w:r w:rsidR="00501FD0" w:rsidRPr="00BE0C90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091794" w:rsidRPr="00BE0C90">
        <w:rPr>
          <w:rFonts w:ascii="Times New Roman" w:hAnsi="Times New Roman"/>
          <w:sz w:val="24"/>
          <w:szCs w:val="24"/>
        </w:rPr>
        <w:t>постановлением</w:t>
      </w:r>
      <w:r w:rsidR="00B409EB" w:rsidRPr="00BE0C90">
        <w:rPr>
          <w:rFonts w:ascii="Times New Roman" w:hAnsi="Times New Roman"/>
          <w:sz w:val="24"/>
          <w:szCs w:val="24"/>
        </w:rPr>
        <w:t xml:space="preserve"> </w:t>
      </w:r>
      <w:r w:rsidR="006D2F45" w:rsidRPr="00BE0C90">
        <w:rPr>
          <w:rFonts w:ascii="Times New Roman" w:hAnsi="Times New Roman"/>
          <w:sz w:val="24"/>
          <w:szCs w:val="24"/>
        </w:rPr>
        <w:t>администрации Первомайского муниципального  района  Ярославской области от 28 декабря  2015 г.№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>, а также в целях повышения</w:t>
      </w:r>
      <w:proofErr w:type="gramEnd"/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бюджетных расходов и организации процесса бюджетного планирования </w:t>
      </w:r>
      <w:r w:rsidR="005026F7">
        <w:rPr>
          <w:rFonts w:ascii="Times New Roman" w:eastAsia="Times New Roman" w:hAnsi="Times New Roman" w:cs="Times New Roman"/>
          <w:sz w:val="24"/>
          <w:szCs w:val="24"/>
        </w:rPr>
        <w:t>Отделом финансов а</w:t>
      </w:r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5026F7">
        <w:rPr>
          <w:rFonts w:ascii="Times New Roman" w:eastAsia="Times New Roman" w:hAnsi="Times New Roman" w:cs="Times New Roman"/>
          <w:sz w:val="24"/>
          <w:szCs w:val="24"/>
        </w:rPr>
        <w:t>и ПМР</w:t>
      </w:r>
    </w:p>
    <w:p w:rsidR="006D2F45" w:rsidRPr="00BE0C90" w:rsidRDefault="006D2F45" w:rsidP="00B409E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1794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E0C9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ОТДЕЛ ФИНАНСОВ АДМИНИСТРАЦИИ ПЕРВОМАЙСКОГО МУНИЦИПАЛЬНОГО РАЙОНА  ПРИКАЗЫВАЕТ:</w:t>
      </w:r>
    </w:p>
    <w:p w:rsidR="000924F5" w:rsidRPr="00BE0C90" w:rsidRDefault="000924F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924F5" w:rsidRPr="000924F5" w:rsidRDefault="000924F5" w:rsidP="00092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Отдела финансов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администрации ПМР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от 13.07.2016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нормативных затрат на обеспечение </w:t>
      </w:r>
      <w:proofErr w:type="gramStart"/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функций </w:t>
      </w:r>
      <w:r>
        <w:rPr>
          <w:rFonts w:ascii="Times New Roman" w:eastAsia="Times New Roman" w:hAnsi="Times New Roman" w:cs="Times New Roman"/>
          <w:sz w:val="24"/>
          <w:szCs w:val="24"/>
        </w:rPr>
        <w:t>Отдела финансов а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Ярославской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области»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 от 13.07.2016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) следующ</w:t>
      </w:r>
      <w:r w:rsidR="00E83FAF">
        <w:rPr>
          <w:rFonts w:ascii="Times New Roman" w:eastAsia="Times New Roman" w:hAnsi="Times New Roman" w:cs="Times New Roman"/>
          <w:sz w:val="24"/>
          <w:szCs w:val="24"/>
        </w:rPr>
        <w:t>ие изменения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24F5" w:rsidRPr="000924F5" w:rsidRDefault="000924F5" w:rsidP="00092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1.1. Приложения </w:t>
      </w:r>
      <w:r w:rsidRPr="00047433">
        <w:rPr>
          <w:rFonts w:ascii="Times New Roman" w:eastAsia="Times New Roman" w:hAnsi="Times New Roman" w:cs="Times New Roman"/>
          <w:sz w:val="24"/>
          <w:szCs w:val="24"/>
        </w:rPr>
        <w:t xml:space="preserve">№№ </w:t>
      </w:r>
      <w:r w:rsidR="00047433" w:rsidRPr="00047433">
        <w:rPr>
          <w:rFonts w:ascii="Times New Roman" w:eastAsia="Times New Roman" w:hAnsi="Times New Roman" w:cs="Times New Roman"/>
          <w:sz w:val="24"/>
          <w:szCs w:val="24"/>
        </w:rPr>
        <w:t>2,</w:t>
      </w:r>
      <w:r w:rsidR="0004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4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7433" w:rsidRPr="000474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474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83FA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орядку </w:t>
      </w:r>
      <w:r w:rsidR="00E83FAF">
        <w:rPr>
          <w:rFonts w:ascii="Times New Roman" w:eastAsia="Times New Roman" w:hAnsi="Times New Roman" w:cs="Times New Roman"/>
          <w:sz w:val="24"/>
          <w:szCs w:val="24"/>
        </w:rPr>
        <w:t>Приложения № 1,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от 13.07.2016 № 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, изложить в редакции согласно приложению № 1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к настоящему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 xml:space="preserve"> приказу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4F5" w:rsidRDefault="00F86564" w:rsidP="00092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924F5" w:rsidRPr="000924F5">
        <w:rPr>
          <w:rFonts w:ascii="Times New Roman" w:eastAsia="Times New Roman" w:hAnsi="Times New Roman" w:cs="Times New Roman"/>
          <w:sz w:val="24"/>
          <w:szCs w:val="24"/>
        </w:rPr>
        <w:t xml:space="preserve">1.2. Приложение № 2 к </w:t>
      </w:r>
      <w:r>
        <w:rPr>
          <w:rFonts w:ascii="Times New Roman" w:eastAsia="Times New Roman" w:hAnsi="Times New Roman" w:cs="Times New Roman"/>
          <w:sz w:val="24"/>
          <w:szCs w:val="24"/>
        </w:rPr>
        <w:t>приказу от 13.07.2016 №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0924F5" w:rsidRPr="000924F5">
        <w:rPr>
          <w:rFonts w:ascii="Times New Roman" w:eastAsia="Times New Roman" w:hAnsi="Times New Roman" w:cs="Times New Roman"/>
          <w:sz w:val="24"/>
          <w:szCs w:val="24"/>
        </w:rPr>
        <w:t xml:space="preserve"> изложить в редакции согласно приложению № 2  к настоящему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приказу</w:t>
      </w:r>
      <w:r w:rsidR="000924F5" w:rsidRPr="00092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DD6" w:rsidRDefault="00F86564" w:rsidP="00F86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 w:rsidR="00BE0C90" w:rsidRPr="00BE0C90">
        <w:rPr>
          <w:rFonts w:ascii="Times New Roman" w:hAnsi="Times New Roman"/>
          <w:sz w:val="24"/>
          <w:szCs w:val="24"/>
        </w:rPr>
        <w:t>Настоящий приказ вступает в силу с момента его подписания</w:t>
      </w:r>
      <w:proofErr w:type="gramStart"/>
      <w:r w:rsidR="00BE0C90" w:rsidRPr="00BE0C9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2F45" w:rsidRPr="00BE0C90" w:rsidRDefault="006D2F45" w:rsidP="006D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   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B5225">
        <w:rPr>
          <w:rFonts w:ascii="Times New Roman" w:eastAsia="Times New Roman" w:hAnsi="Times New Roman" w:cs="Times New Roman"/>
          <w:sz w:val="24"/>
          <w:szCs w:val="24"/>
        </w:rPr>
        <w:t xml:space="preserve">                  В. В. Крюкова</w:t>
      </w:r>
    </w:p>
    <w:p w:rsidR="00BE0C90" w:rsidRP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722" w:rsidRDefault="005B4E40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71C1D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1722" w:rsidRDefault="00791722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3FAF" w:rsidRDefault="00E83FAF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3FAF" w:rsidRDefault="00E83FAF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798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2D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B53ADB">
        <w:rPr>
          <w:rFonts w:ascii="Times New Roman" w:hAnsi="Times New Roman" w:cs="Times New Roman"/>
          <w:sz w:val="20"/>
          <w:szCs w:val="20"/>
        </w:rPr>
        <w:t xml:space="preserve"> № 1 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 приказу Отдела финансов </w:t>
      </w:r>
    </w:p>
    <w:p w:rsidR="00D46798" w:rsidRPr="008C02DC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ПМР №  1</w:t>
      </w:r>
      <w:r w:rsidR="0083603C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83603C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.12.2017 </w:t>
      </w:r>
    </w:p>
    <w:p w:rsidR="00D46798" w:rsidRPr="008C02DC" w:rsidRDefault="00D46798" w:rsidP="00D46798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</w:t>
      </w:r>
      <w:r w:rsidRPr="008C02DC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sz w:val="20"/>
          <w:szCs w:val="20"/>
        </w:rPr>
        <w:t xml:space="preserve"> к приказу № </w:t>
      </w:r>
      <w:r>
        <w:rPr>
          <w:rFonts w:ascii="Times New Roman" w:hAnsi="Times New Roman" w:cs="Times New Roman"/>
          <w:sz w:val="20"/>
          <w:szCs w:val="20"/>
        </w:rPr>
        <w:t>39 от 13.07.2016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</w:t>
      </w:r>
      <w:r w:rsidR="00D46798">
        <w:rPr>
          <w:rFonts w:ascii="Times New Roman" w:hAnsi="Times New Roman" w:cs="Times New Roman"/>
          <w:bCs/>
          <w:sz w:val="20"/>
          <w:szCs w:val="20"/>
        </w:rPr>
        <w:t>«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>Об  утверждении нормативных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 xml:space="preserve">затрат на обеспечение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 xml:space="preserve">функций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 xml:space="preserve">Отдела финансов администрации </w:t>
      </w:r>
    </w:p>
    <w:p w:rsidR="00D46798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>Первомайского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>муниципального района Ярославской области</w:t>
      </w:r>
      <w:r w:rsidR="00D46798">
        <w:rPr>
          <w:rFonts w:ascii="Times New Roman" w:hAnsi="Times New Roman" w:cs="Times New Roman"/>
          <w:bCs/>
          <w:sz w:val="20"/>
          <w:szCs w:val="20"/>
        </w:rPr>
        <w:t>»</w:t>
      </w:r>
    </w:p>
    <w:p w:rsidR="00D46798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(в редакции </w:t>
      </w:r>
      <w:r>
        <w:rPr>
          <w:rFonts w:ascii="Times New Roman" w:hAnsi="Times New Roman" w:cs="Times New Roman"/>
          <w:sz w:val="20"/>
          <w:szCs w:val="20"/>
        </w:rPr>
        <w:t xml:space="preserve">к приказа Отдела финансов </w:t>
      </w:r>
      <w:proofErr w:type="gramEnd"/>
    </w:p>
    <w:p w:rsidR="00D46798" w:rsidRPr="008C02DC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ПМР №  1</w:t>
      </w:r>
      <w:r w:rsidR="0083603C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83603C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.12.2017)»</w:t>
      </w:r>
    </w:p>
    <w:p w:rsidR="00D46798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4231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Cs/>
          <w:sz w:val="20"/>
          <w:szCs w:val="20"/>
        </w:rPr>
        <w:t>2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обеспечения работников </w:t>
      </w:r>
      <w:r w:rsidR="00931D4D" w:rsidRPr="00412EED">
        <w:rPr>
          <w:rFonts w:ascii="Times New Roman" w:hAnsi="Times New Roman" w:cs="Times New Roman"/>
          <w:b/>
          <w:sz w:val="20"/>
          <w:szCs w:val="20"/>
        </w:rPr>
        <w:t>Отдела финансов администрации Первомайского муниципального района Ярославской области</w:t>
      </w:r>
      <w:proofErr w:type="gramEnd"/>
      <w:r w:rsidR="00931D4D"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bCs/>
          <w:sz w:val="20"/>
          <w:szCs w:val="20"/>
        </w:rPr>
        <w:t>компьютерным и периферийным оборудованием, средствами коммуникации</w:t>
      </w:r>
    </w:p>
    <w:p w:rsidR="00D1303D" w:rsidRPr="00412EED" w:rsidRDefault="00D1303D" w:rsidP="00931D4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D355E2" wp14:editId="6C92A47A">
                <wp:extent cx="85725" cy="219075"/>
                <wp:effectExtent l="0" t="0" r="0" b="0"/>
                <wp:docPr id="527" name="Прямоугольник 527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Be6dzwlQMAAPgGAAAOAAAA&#10;AAAAAAAAAAAAAC4CAABkcnMvZTJvRG9jLnhtbFBLAQItABQABgAIAAAAIQB7smec3AAAAAMBAAAP&#10;AAAAAAAAAAAAAAAAAO8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="00931D4D" w:rsidRPr="00412EE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12EED">
        <w:rPr>
          <w:rFonts w:ascii="Times New Roman" w:hAnsi="Times New Roman" w:cs="Times New Roman"/>
          <w:sz w:val="20"/>
          <w:szCs w:val="20"/>
        </w:rPr>
        <w:t xml:space="preserve">Объем расходов, рассчитанный с применением нормативных затрат, может быть изменен по </w:t>
      </w:r>
      <w:r w:rsidR="00931D4D" w:rsidRPr="00412EED">
        <w:rPr>
          <w:rFonts w:ascii="Times New Roman" w:hAnsi="Times New Roman" w:cs="Times New Roman"/>
          <w:sz w:val="20"/>
          <w:szCs w:val="20"/>
        </w:rPr>
        <w:t xml:space="preserve">приказу </w:t>
      </w:r>
      <w:r w:rsidR="00931D4D"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31D4D" w:rsidRPr="00412EED">
        <w:rPr>
          <w:rFonts w:ascii="Times New Roman" w:hAnsi="Times New Roman" w:cs="Times New Roman"/>
          <w:sz w:val="20"/>
          <w:szCs w:val="20"/>
        </w:rPr>
        <w:t>Отдела финансов администрации Первомайского муниципального района Ярославской области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в пределах утвержденных на эти цели лимитов бюджетных обязательств по соот</w:t>
      </w:r>
      <w:r w:rsidR="00931D4D" w:rsidRPr="00412EED">
        <w:rPr>
          <w:rFonts w:ascii="Times New Roman" w:hAnsi="Times New Roman" w:cs="Times New Roman"/>
          <w:sz w:val="20"/>
          <w:szCs w:val="20"/>
        </w:rPr>
        <w:t>ветствующему коду классификации расходов</w:t>
      </w:r>
      <w:r w:rsidR="00423106">
        <w:rPr>
          <w:rFonts w:ascii="Times New Roman" w:hAnsi="Times New Roman" w:cs="Times New Roman"/>
          <w:sz w:val="20"/>
          <w:szCs w:val="20"/>
        </w:rPr>
        <w:t xml:space="preserve"> б</w:t>
      </w:r>
      <w:r w:rsidRPr="00412EED">
        <w:rPr>
          <w:rFonts w:ascii="Times New Roman" w:hAnsi="Times New Roman" w:cs="Times New Roman"/>
          <w:sz w:val="20"/>
          <w:szCs w:val="20"/>
        </w:rPr>
        <w:t>юджетов.</w:t>
      </w:r>
      <w:r w:rsidRPr="00412EED">
        <w:rPr>
          <w:rFonts w:ascii="Times New Roman" w:hAnsi="Times New Roman" w:cs="Times New Roman"/>
          <w:sz w:val="20"/>
          <w:szCs w:val="20"/>
        </w:rPr>
        <w:br/>
      </w:r>
      <w:r w:rsidRPr="00412EED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D1303D" w:rsidRPr="00412EED" w:rsidTr="00F107D0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оборудования, средств коммуникации, ед.</w:t>
            </w: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19FD4A" wp14:editId="4E16D24E">
                      <wp:extent cx="104775" cy="219075"/>
                      <wp:effectExtent l="0" t="0" r="0" b="0"/>
                      <wp:docPr id="526" name="Прямоугольник 52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/SZFJ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Должности работников/ учреждение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8ECCAE" wp14:editId="6D4F20F3">
                      <wp:extent cx="104775" cy="219075"/>
                      <wp:effectExtent l="0" t="0" r="0" b="0"/>
                      <wp:docPr id="525" name="Прямоугольник 52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1JQl6ZMDAAD5BgAADgAAAAAA&#10;AAAAAAAAAAAuAgAAZHJzL2Uyb0RvYy54bWxQSwECLQAUAAYACAAAACEAErsFm9wAAAADAQAADwAA&#10;AAAAAAAAAAAAAADt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B00025" wp14:editId="6E023446">
                      <wp:extent cx="104775" cy="219075"/>
                      <wp:effectExtent l="0" t="0" r="0" b="0"/>
                      <wp:docPr id="524" name="Прямоугольник 52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G9lgMAAPk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3bSxvZ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423106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на основе системного блока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32000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931D4D" w:rsidRPr="00412EED" w:rsidTr="00423106">
        <w:trPr>
          <w:gridAfter w:val="3"/>
          <w:wAfter w:w="6037" w:type="dxa"/>
          <w:trHeight w:val="360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1D4D" w:rsidRPr="00412EED" w:rsidRDefault="0042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1D4D" w:rsidRPr="00412EED" w:rsidRDefault="0093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3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3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42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работников, </w:t>
            </w:r>
          </w:p>
        </w:tc>
      </w:tr>
      <w:tr w:rsidR="00E34853" w:rsidRPr="00412EED" w:rsidTr="00423106">
        <w:trPr>
          <w:gridAfter w:val="3"/>
          <w:wAfter w:w="6037" w:type="dxa"/>
          <w:trHeight w:val="136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42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 с функцией черно-белой печати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25000</w:t>
            </w:r>
            <w:r w:rsidR="00920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53" w:rsidRPr="00412EED" w:rsidTr="00F107D0">
        <w:trPr>
          <w:gridAfter w:val="3"/>
          <w:wAfter w:w="6037" w:type="dxa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Принтер с функцией цветной печати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53" w:rsidRPr="00412EED" w:rsidTr="00F107D0">
        <w:trPr>
          <w:gridAfter w:val="3"/>
          <w:wAfter w:w="6037" w:type="dxa"/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единицы в расчете на одного работника 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8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AF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</w:t>
            </w:r>
            <w:r w:rsidR="00F107D0"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единицы</w:t>
            </w: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расчете на одного работника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D0" w:rsidRPr="00412EED" w:rsidTr="00F107D0">
        <w:trPr>
          <w:trHeight w:val="1251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2 единиц в расчете на учреждение 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финансов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0C7758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не более 2 единиц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Устройство </w:t>
            </w: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DVD</w:t>
            </w: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(внешнее)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</w:tc>
      </w:tr>
      <w:tr w:rsidR="00F107D0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5A15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 w:rsidP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B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BEB" w:rsidRPr="00412EED" w:rsidRDefault="00EB4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BEB" w:rsidRPr="00412EED" w:rsidRDefault="00EB4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BEB" w:rsidRPr="00412EED" w:rsidRDefault="00EB4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BEB" w:rsidRPr="00412EED" w:rsidRDefault="00EB4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BEB" w:rsidRPr="00412EED" w:rsidRDefault="00EB4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31D9" w:rsidRPr="00BA31D9" w:rsidRDefault="00BA31D9" w:rsidP="00BA3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N 5</w:t>
      </w:r>
    </w:p>
    <w:p w:rsidR="00BA31D9" w:rsidRPr="00BA31D9" w:rsidRDefault="00BA31D9" w:rsidP="00BA3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Cs/>
          <w:sz w:val="20"/>
          <w:szCs w:val="20"/>
        </w:rPr>
        <w:t>к Порядку</w:t>
      </w:r>
    </w:p>
    <w:p w:rsidR="00BA31D9" w:rsidRPr="00BA31D9" w:rsidRDefault="00BA31D9" w:rsidP="00BA3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A31D9" w:rsidRPr="00BA31D9" w:rsidRDefault="00BA31D9" w:rsidP="00BA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обеспечения функций </w:t>
      </w:r>
      <w:r w:rsidRPr="00412EED">
        <w:rPr>
          <w:rFonts w:ascii="Times New Roman" w:eastAsia="Times New Roman" w:hAnsi="Times New Roman" w:cs="Times New Roman"/>
          <w:b/>
          <w:bCs/>
          <w:sz w:val="20"/>
          <w:szCs w:val="20"/>
        </w:rPr>
        <w:t>Отдела финансов администр</w:t>
      </w: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ации Первомайского </w:t>
      </w:r>
      <w:r w:rsidRPr="00412EED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 района Ярославской</w:t>
      </w:r>
      <w:proofErr w:type="gramEnd"/>
      <w:r w:rsidRPr="00412E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</w:t>
      </w: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>, применяемых при расчете нормативных затрат на приобретение бытовой техники, специальных средств и инструментов</w:t>
      </w:r>
    </w:p>
    <w:p w:rsidR="00BA31D9" w:rsidRPr="00BA31D9" w:rsidRDefault="00BA31D9" w:rsidP="00BA3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4"/>
        <w:gridCol w:w="4308"/>
        <w:gridCol w:w="1963"/>
        <w:gridCol w:w="2290"/>
      </w:tblGrid>
      <w:tr w:rsidR="00BA31D9" w:rsidRPr="00BA31D9" w:rsidTr="00412EED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(руб. за ед.)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Бытовая техника</w:t>
            </w: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92088A" w:rsidP="0092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31D9"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Стаканы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</w:t>
            </w:r>
            <w:proofErr w:type="spellEnd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</w:t>
            </w:r>
            <w:proofErr w:type="spellEnd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Термопот</w:t>
            </w:r>
            <w:proofErr w:type="spellEnd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7000 </w:t>
            </w:r>
          </w:p>
        </w:tc>
      </w:tr>
      <w:tr w:rsidR="003520DE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BA31D9" w:rsidRDefault="003520DE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BA31D9" w:rsidRDefault="003520DE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412EED" w:rsidRDefault="00B57073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BA31D9" w:rsidRDefault="00B57073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D5828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D5828" w:rsidRPr="00BA31D9" w:rsidRDefault="008D5828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D5828" w:rsidRDefault="008D5828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D5828" w:rsidRDefault="008D5828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D5828" w:rsidRDefault="008D5828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</w:tbl>
    <w:p w:rsidR="00D1303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0928" w:rsidRPr="00412EED" w:rsidRDefault="0033092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67CA4" w:rsidRDefault="00C67CA4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D5828" w:rsidRDefault="008D5828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N 6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обеспечения функций </w:t>
      </w:r>
      <w:r w:rsidR="00E4147A" w:rsidRPr="00412EED">
        <w:rPr>
          <w:rFonts w:ascii="Times New Roman" w:hAnsi="Times New Roman" w:cs="Times New Roman"/>
          <w:b/>
          <w:bCs/>
          <w:sz w:val="20"/>
          <w:szCs w:val="20"/>
        </w:rPr>
        <w:t>Отдела финансов а</w:t>
      </w:r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дминистрации Первомайского муниципального района </w:t>
      </w:r>
      <w:r w:rsidR="00E4147A" w:rsidRPr="00412EED">
        <w:rPr>
          <w:rFonts w:ascii="Times New Roman" w:hAnsi="Times New Roman" w:cs="Times New Roman"/>
          <w:b/>
          <w:bCs/>
          <w:sz w:val="20"/>
          <w:szCs w:val="20"/>
        </w:rPr>
        <w:t>Ярославской</w:t>
      </w:r>
      <w:proofErr w:type="gramEnd"/>
      <w:r w:rsidR="00E4147A"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 области</w:t>
      </w:r>
      <w:r w:rsidRPr="00412EED">
        <w:rPr>
          <w:rFonts w:ascii="Times New Roman" w:hAnsi="Times New Roman" w:cs="Times New Roman"/>
          <w:b/>
          <w:bCs/>
          <w:sz w:val="20"/>
          <w:szCs w:val="20"/>
        </w:rPr>
        <w:t>, применяемых при расчете нормативных затрат на приобретение канцелярских принадлежностей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2319"/>
        <w:gridCol w:w="1249"/>
        <w:gridCol w:w="1549"/>
        <w:gridCol w:w="1909"/>
        <w:gridCol w:w="1760"/>
      </w:tblGrid>
      <w:tr w:rsidR="00D1303D" w:rsidRPr="00412EED" w:rsidTr="00D1303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B57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приобретения (руб. за ед.)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Тетрадь на спирали                 (с пластиковой и (или) с твердой 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92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08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Маркер-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текстовыделитель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Папка-конверт с кнопкой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 w:rsidP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13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 w:rsidP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134DA" w:rsidP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Пленка для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ламинирования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 w:rsidP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 w:rsidP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 w:rsidP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Набор ручек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Скобы для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степлера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Скотч </w:t>
            </w:r>
            <w:r w:rsidR="00AA3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38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Скрепки </w:t>
            </w:r>
            <w:r w:rsidR="00AA3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 w:rsidR="00AA3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Конверты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фото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для цветной печати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цветная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520DE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перекидной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A39C7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AA39C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AA39C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Нить прошивная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AA39C7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330928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34B7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Pr="00412EED" w:rsidRDefault="001534B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1534B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638E0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15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упаковка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638E0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Календарь квартальный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15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50D8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638E0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Календарь настольный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работника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638E0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2F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2F4ED2">
              <w:rPr>
                <w:rFonts w:ascii="Times New Roman" w:hAnsi="Times New Roman" w:cs="Times New Roman"/>
                <w:sz w:val="20"/>
                <w:szCs w:val="20"/>
              </w:rPr>
              <w:t>рандаш механический со стержнями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работника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33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638E0" w:rsidRDefault="005638E0" w:rsidP="002F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4E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1303D" w:rsidRPr="00412EE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1303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4ED2" w:rsidRDefault="002F4ED2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50D8" w:rsidRDefault="00BB50D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Pr="00412EED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53ADB" w:rsidRDefault="00B53ADB" w:rsidP="00B53ADB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2D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 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 приказу Отдела финансов </w:t>
      </w:r>
    </w:p>
    <w:p w:rsidR="00B53ADB" w:rsidRPr="008C02DC" w:rsidRDefault="00B53ADB" w:rsidP="00B53ADB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ПМР №  105 от 14.12.2017 </w:t>
      </w:r>
    </w:p>
    <w:p w:rsidR="00B53ADB" w:rsidRPr="008C02DC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</w:t>
      </w:r>
      <w:r w:rsidRPr="008C02D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8C02DC">
        <w:rPr>
          <w:rFonts w:ascii="Times New Roman" w:hAnsi="Times New Roman" w:cs="Times New Roman"/>
          <w:sz w:val="20"/>
          <w:szCs w:val="20"/>
        </w:rPr>
        <w:t xml:space="preserve"> к приказу № </w:t>
      </w:r>
      <w:r>
        <w:rPr>
          <w:rFonts w:ascii="Times New Roman" w:hAnsi="Times New Roman" w:cs="Times New Roman"/>
          <w:sz w:val="20"/>
          <w:szCs w:val="20"/>
        </w:rPr>
        <w:t>39 от 13.07.2016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«</w:t>
      </w:r>
      <w:r w:rsidRPr="008C02DC">
        <w:rPr>
          <w:rFonts w:ascii="Times New Roman" w:hAnsi="Times New Roman" w:cs="Times New Roman"/>
          <w:bCs/>
          <w:sz w:val="20"/>
          <w:szCs w:val="20"/>
        </w:rPr>
        <w:t>Об  утверждении нормативных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затрат на обеспечение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функций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Отдела финансов администрации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 w:rsidRPr="008C02DC">
        <w:rPr>
          <w:rFonts w:ascii="Times New Roman" w:hAnsi="Times New Roman" w:cs="Times New Roman"/>
          <w:bCs/>
          <w:sz w:val="20"/>
          <w:szCs w:val="20"/>
        </w:rPr>
        <w:t>Первомайского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>муниципального района Ярославской области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(в редакции </w:t>
      </w:r>
      <w:r>
        <w:rPr>
          <w:rFonts w:ascii="Times New Roman" w:hAnsi="Times New Roman" w:cs="Times New Roman"/>
          <w:sz w:val="20"/>
          <w:szCs w:val="20"/>
        </w:rPr>
        <w:t xml:space="preserve">к приказа Отдела финансов </w:t>
      </w:r>
      <w:proofErr w:type="gramEnd"/>
    </w:p>
    <w:p w:rsidR="00B53ADB" w:rsidRPr="008C02DC" w:rsidRDefault="00B53ADB" w:rsidP="00B53ADB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ПМР №  105 от 14.12.2017)»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 xml:space="preserve">Нормативы цены товаров, работ, услуг на обеспечение </w:t>
      </w:r>
      <w:proofErr w:type="gramStart"/>
      <w:r w:rsidRPr="00412EED">
        <w:rPr>
          <w:rFonts w:ascii="Times New Roman" w:hAnsi="Times New Roman" w:cs="Times New Roman"/>
          <w:b/>
          <w:sz w:val="20"/>
          <w:szCs w:val="20"/>
        </w:rPr>
        <w:t>функций</w:t>
      </w:r>
      <w:r w:rsidR="00B267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B6A" w:rsidRPr="00412EED">
        <w:rPr>
          <w:rFonts w:ascii="Times New Roman" w:hAnsi="Times New Roman" w:cs="Times New Roman"/>
          <w:b/>
          <w:sz w:val="20"/>
          <w:szCs w:val="20"/>
        </w:rPr>
        <w:t>Отдела финансов ад</w:t>
      </w:r>
      <w:r w:rsidRPr="00412EED">
        <w:rPr>
          <w:rFonts w:ascii="Times New Roman" w:hAnsi="Times New Roman" w:cs="Times New Roman"/>
          <w:b/>
          <w:sz w:val="20"/>
          <w:szCs w:val="20"/>
        </w:rPr>
        <w:t>министрации Первомайского муниципального района</w:t>
      </w:r>
      <w:r w:rsidR="003D1B6A" w:rsidRPr="00412EED">
        <w:rPr>
          <w:rFonts w:ascii="Times New Roman" w:hAnsi="Times New Roman" w:cs="Times New Roman"/>
          <w:b/>
          <w:sz w:val="20"/>
          <w:szCs w:val="20"/>
        </w:rPr>
        <w:t xml:space="preserve"> Ярославской области</w:t>
      </w:r>
      <w:proofErr w:type="gramEnd"/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1. Нормативные затраты на информационно-коммуникационные технологии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услуги связи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Таблица 1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абонентскую плату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436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группы должностей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Таблица 2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повременную оплату местных, междугородних и международных телефонных соединений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2268"/>
        <w:gridCol w:w="2161"/>
        <w:gridCol w:w="1915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международных телефонных соединениях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 w:rsidP="0004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047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5EEC" w:rsidRDefault="008B5EEC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5EEC" w:rsidRDefault="008B5EEC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5EEC" w:rsidRDefault="008B5EEC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5EEC" w:rsidRDefault="008B5EEC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5EEC" w:rsidRDefault="008B5EEC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Затраты на содержание имущества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Нормативы цены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 w:rsidP="00EB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одной единицы оборудования 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B4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4BEB">
              <w:rPr>
                <w:rFonts w:ascii="Times New Roman" w:hAnsi="Times New Roman" w:cs="Times New Roman"/>
                <w:sz w:val="20"/>
                <w:szCs w:val="20"/>
              </w:rPr>
              <w:t xml:space="preserve"> в год 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EB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 </w:t>
            </w:r>
          </w:p>
        </w:tc>
      </w:tr>
      <w:tr w:rsidR="0018640E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18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EB4BEB" w:rsidP="00EB4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Заправка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EB4BEB" w:rsidP="00EB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за единицу</w:t>
            </w:r>
          </w:p>
        </w:tc>
      </w:tr>
      <w:tr w:rsidR="0018640E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EB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EB4BEB" w:rsidP="00EB4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Восстановление  печатающих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412EED" w:rsidRDefault="00EB4BEB" w:rsidP="00EB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за  единицу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Таблица</w:t>
      </w:r>
      <w:r w:rsidR="005A158D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оплату услуг по сопровождению и приобретению иного программного обеспечения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823"/>
        <w:gridCol w:w="2691"/>
        <w:gridCol w:w="2517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техническому сопровождению программных продуктов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62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2223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1534B7" w:rsidRPr="006222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5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5B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</w:t>
            </w:r>
            <w:r w:rsidRPr="00412EE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АС «Смета»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B5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3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3A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0934E4" w:rsidP="0004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7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825"/>
        <w:gridCol w:w="5206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Простая (неисключительная) лицензия на программное обеспечение Антивирус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636BAB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B" w:rsidRPr="00412EED" w:rsidRDefault="00636BAB" w:rsidP="00412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B" w:rsidRPr="00412EED" w:rsidRDefault="00636BAB" w:rsidP="00412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Простая (неисключительная) лицензия на программное обеспечение Антивирус (на сервер)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B" w:rsidRPr="00412EED" w:rsidRDefault="00636BAB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636BAB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B" w:rsidRPr="00412EED" w:rsidRDefault="00636B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B" w:rsidRPr="00412EED" w:rsidRDefault="00636B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Электронно-цифровая  подпись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B" w:rsidRPr="00412EED" w:rsidRDefault="00636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Затраты на приобретение материальных запасов 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6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других запасных частей для вычислительной техники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запасной части для вычислительной техники, (руб.)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HDMI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для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Жесткий диск 500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Оперативная память 4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Термопаста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Термоклей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Вентилятор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BB50D8" w:rsidP="00BB5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930278" w:rsidP="00930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Привод внешний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930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 активные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Кабель силовой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Коннектор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RG45/RG11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Бухта кабеля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-корд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Провод для К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Плата материнская для АТС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Узел барабана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M2035DN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7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Нормативы цены на приобретение магнитных, электронных и оптических носителей информации 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носителя информации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носителя информации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-накопитель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Носитель информации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eToken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62223D" w:rsidRPr="00412EED" w:rsidRDefault="006222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8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расходного материала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7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9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запасной части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2. Прочие затраты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10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оплату услуг почтовой связи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почтового отправления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Пересылка простого письма</w:t>
            </w:r>
          </w:p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5225" w:rsidRDefault="001B5225" w:rsidP="008113F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5225" w:rsidRDefault="001B5225" w:rsidP="008113F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303D" w:rsidRPr="008113F5" w:rsidRDefault="00D1303D" w:rsidP="008113F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13F5">
        <w:rPr>
          <w:rFonts w:ascii="Times New Roman" w:hAnsi="Times New Roman" w:cs="Times New Roman"/>
          <w:b/>
          <w:sz w:val="20"/>
          <w:szCs w:val="20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</w:t>
      </w:r>
      <w:r w:rsidR="00B81E93">
        <w:rPr>
          <w:rFonts w:ascii="Times New Roman" w:hAnsi="Times New Roman" w:cs="Times New Roman"/>
          <w:sz w:val="20"/>
          <w:szCs w:val="20"/>
        </w:rPr>
        <w:t>ца 11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Нормативы цены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 систем кондиционирования и вентиляции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обслуживания 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2223D" w:rsidRPr="00412EED" w:rsidRDefault="006222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8113F5" w:rsidRDefault="00D1303D" w:rsidP="008113F5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3F5">
        <w:rPr>
          <w:rFonts w:ascii="Times New Roman" w:hAnsi="Times New Roman" w:cs="Times New Roman"/>
          <w:b/>
          <w:sz w:val="20"/>
          <w:szCs w:val="20"/>
        </w:rPr>
        <w:t xml:space="preserve"> Затраты на дополнительное профессиональное образование</w:t>
      </w:r>
    </w:p>
    <w:p w:rsidR="00D1303D" w:rsidRPr="00412EED" w:rsidRDefault="00B81E93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  <w:r w:rsidR="00047433">
        <w:rPr>
          <w:rFonts w:ascii="Times New Roman" w:hAnsi="Times New Roman" w:cs="Times New Roman"/>
          <w:sz w:val="20"/>
          <w:szCs w:val="20"/>
        </w:rPr>
        <w:t>2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обучения одного работника/группы работников 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861E0A" w:rsidP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03D" w:rsidRPr="0062223D">
              <w:rPr>
                <w:rFonts w:ascii="Times New Roman" w:hAnsi="Times New Roman" w:cs="Times New Roman"/>
                <w:sz w:val="20"/>
                <w:szCs w:val="20"/>
              </w:rPr>
              <w:t>000 (на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работника)</w:t>
            </w:r>
          </w:p>
        </w:tc>
      </w:tr>
      <w:tr w:rsidR="00861E0A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A" w:rsidRPr="0062223D" w:rsidRDefault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A" w:rsidRPr="0062223D" w:rsidRDefault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 подготовка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A" w:rsidRPr="0062223D" w:rsidRDefault="00861E0A" w:rsidP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30000 (на одного работника)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Семинары по изменениям законодательства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30000 (на группу работников)</w:t>
            </w:r>
          </w:p>
        </w:tc>
      </w:tr>
    </w:tbl>
    <w:p w:rsidR="009021E1" w:rsidRPr="0050523F" w:rsidRDefault="009021E1" w:rsidP="0081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021E1" w:rsidRPr="0050523F" w:rsidSect="004719FF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3.5pt;height:18pt;visibility:visible" o:bullet="t">
        <v:imagedata r:id="rId1" o:title=""/>
      </v:shape>
    </w:pict>
  </w:numPicBullet>
  <w:numPicBullet w:numPicBulletId="1">
    <w:pict>
      <v:shape id="_x0000_i1077" type="#_x0000_t75" style="width:18pt;height:18pt;visibility:visible" o:bullet="t">
        <v:imagedata r:id="rId2" o:title=""/>
      </v:shape>
    </w:pict>
  </w:numPicBullet>
  <w:numPicBullet w:numPicBulletId="2">
    <w:pict>
      <v:shape id="_x0000_i1078" type="#_x0000_t75" style="width:18pt;height:18pt;visibility:visible" o:bullet="t">
        <v:imagedata r:id="rId3" o:title=""/>
      </v:shape>
    </w:pict>
  </w:numPicBullet>
  <w:numPicBullet w:numPicBulletId="3">
    <w:pict>
      <v:shape id="_x0000_i1079" type="#_x0000_t75" style="width:20.5pt;height:18pt;visibility:visible;mso-wrap-style:square" o:bullet="t">
        <v:imagedata r:id="rId4" o:title=""/>
      </v:shape>
    </w:pict>
  </w:numPicBullet>
  <w:numPicBullet w:numPicBulletId="4">
    <w:pict>
      <v:shape id="_x0000_i1080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81" type="#_x0000_t75" style="width:20.5pt;height:18pt;visibility:visible;mso-wrap-style:square" o:bullet="t">
        <v:imagedata r:id="rId6" o:title=""/>
      </v:shape>
    </w:pict>
  </w:numPicBullet>
  <w:numPicBullet w:numPicBulletId="6">
    <w:pict>
      <v:shape id="_x0000_i1082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083" type="#_x0000_t75" style="width:25pt;height:18pt;visibility:visible;mso-wrap-style:square" o:bullet="t">
        <v:imagedata r:id="rId8" o:title=""/>
      </v:shape>
    </w:pict>
  </w:numPicBullet>
  <w:numPicBullet w:numPicBulletId="8">
    <w:pict>
      <v:shape id="_x0000_i1084" type="#_x0000_t75" style="width:28pt;height:19pt;visibility:visible;mso-wrap-style:square" o:bullet="t">
        <v:imagedata r:id="rId9" o:title=""/>
      </v:shape>
    </w:pict>
  </w:numPicBullet>
  <w:numPicBullet w:numPicBulletId="9">
    <w:pict>
      <v:shape id="_x0000_i1085" type="#_x0000_t75" style="width:25pt;height:18pt" o:bullet="t">
        <v:imagedata r:id="rId10" o:title="clip_image001"/>
      </v:shape>
    </w:pict>
  </w:numPicBullet>
  <w:abstractNum w:abstractNumId="0">
    <w:nsid w:val="0C1F3D0C"/>
    <w:multiLevelType w:val="hybridMultilevel"/>
    <w:tmpl w:val="B44084A6"/>
    <w:lvl w:ilvl="0" w:tplc="63460E30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337516"/>
    <w:multiLevelType w:val="hybridMultilevel"/>
    <w:tmpl w:val="CB4CD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FC1014"/>
    <w:multiLevelType w:val="hybridMultilevel"/>
    <w:tmpl w:val="F2089E16"/>
    <w:lvl w:ilvl="0" w:tplc="3514AB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32004F"/>
    <w:multiLevelType w:val="multilevel"/>
    <w:tmpl w:val="17963BA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22EA"/>
    <w:rsid w:val="000176AC"/>
    <w:rsid w:val="00026FDE"/>
    <w:rsid w:val="000314D4"/>
    <w:rsid w:val="00047433"/>
    <w:rsid w:val="00050744"/>
    <w:rsid w:val="00066DD6"/>
    <w:rsid w:val="0006716C"/>
    <w:rsid w:val="00072815"/>
    <w:rsid w:val="00082BF6"/>
    <w:rsid w:val="00091794"/>
    <w:rsid w:val="000924F5"/>
    <w:rsid w:val="000934E4"/>
    <w:rsid w:val="000A7A9B"/>
    <w:rsid w:val="000C7758"/>
    <w:rsid w:val="000D0BDD"/>
    <w:rsid w:val="000F5355"/>
    <w:rsid w:val="000F6403"/>
    <w:rsid w:val="00103084"/>
    <w:rsid w:val="0011332D"/>
    <w:rsid w:val="00114705"/>
    <w:rsid w:val="00125A11"/>
    <w:rsid w:val="001534B7"/>
    <w:rsid w:val="001549BE"/>
    <w:rsid w:val="00185DF7"/>
    <w:rsid w:val="0018640E"/>
    <w:rsid w:val="0019103B"/>
    <w:rsid w:val="00191A83"/>
    <w:rsid w:val="00194AB3"/>
    <w:rsid w:val="0019674F"/>
    <w:rsid w:val="001A38E3"/>
    <w:rsid w:val="001A3DAB"/>
    <w:rsid w:val="001B0064"/>
    <w:rsid w:val="001B5225"/>
    <w:rsid w:val="001E4CE9"/>
    <w:rsid w:val="001F08C2"/>
    <w:rsid w:val="002104E9"/>
    <w:rsid w:val="00234C36"/>
    <w:rsid w:val="002447E7"/>
    <w:rsid w:val="0024514F"/>
    <w:rsid w:val="0025587D"/>
    <w:rsid w:val="00264518"/>
    <w:rsid w:val="00271FA0"/>
    <w:rsid w:val="00272499"/>
    <w:rsid w:val="002756E5"/>
    <w:rsid w:val="002962BF"/>
    <w:rsid w:val="002A62D1"/>
    <w:rsid w:val="002C0C92"/>
    <w:rsid w:val="002C16BE"/>
    <w:rsid w:val="002C2DD5"/>
    <w:rsid w:val="002C3500"/>
    <w:rsid w:val="002D1AAF"/>
    <w:rsid w:val="002D461E"/>
    <w:rsid w:val="002F019E"/>
    <w:rsid w:val="002F296C"/>
    <w:rsid w:val="002F4ED2"/>
    <w:rsid w:val="002F5F59"/>
    <w:rsid w:val="0030236D"/>
    <w:rsid w:val="003032F8"/>
    <w:rsid w:val="00330928"/>
    <w:rsid w:val="0033243D"/>
    <w:rsid w:val="00332E18"/>
    <w:rsid w:val="00333720"/>
    <w:rsid w:val="0035047C"/>
    <w:rsid w:val="003520DE"/>
    <w:rsid w:val="00354EA3"/>
    <w:rsid w:val="003646C5"/>
    <w:rsid w:val="00366144"/>
    <w:rsid w:val="003702F0"/>
    <w:rsid w:val="003704CF"/>
    <w:rsid w:val="003957BB"/>
    <w:rsid w:val="00396DCE"/>
    <w:rsid w:val="003A139A"/>
    <w:rsid w:val="003D1B6A"/>
    <w:rsid w:val="003D2F29"/>
    <w:rsid w:val="003D40FB"/>
    <w:rsid w:val="003D50B4"/>
    <w:rsid w:val="003E0C0B"/>
    <w:rsid w:val="003E6A38"/>
    <w:rsid w:val="003F29F3"/>
    <w:rsid w:val="00412EED"/>
    <w:rsid w:val="00422237"/>
    <w:rsid w:val="00423106"/>
    <w:rsid w:val="004308CB"/>
    <w:rsid w:val="00431FCF"/>
    <w:rsid w:val="0043634D"/>
    <w:rsid w:val="0044564A"/>
    <w:rsid w:val="00453CF1"/>
    <w:rsid w:val="00461418"/>
    <w:rsid w:val="0046678C"/>
    <w:rsid w:val="00466D79"/>
    <w:rsid w:val="004719FF"/>
    <w:rsid w:val="00471C1D"/>
    <w:rsid w:val="00476AAE"/>
    <w:rsid w:val="00480C44"/>
    <w:rsid w:val="00495280"/>
    <w:rsid w:val="004A1E12"/>
    <w:rsid w:val="004A60D6"/>
    <w:rsid w:val="004B3EDA"/>
    <w:rsid w:val="004B5A2A"/>
    <w:rsid w:val="004C5071"/>
    <w:rsid w:val="004E22D1"/>
    <w:rsid w:val="004F48EA"/>
    <w:rsid w:val="00501FD0"/>
    <w:rsid w:val="005026F7"/>
    <w:rsid w:val="0050523F"/>
    <w:rsid w:val="00510173"/>
    <w:rsid w:val="00514E54"/>
    <w:rsid w:val="00532822"/>
    <w:rsid w:val="005343FF"/>
    <w:rsid w:val="00535720"/>
    <w:rsid w:val="00542730"/>
    <w:rsid w:val="005463A7"/>
    <w:rsid w:val="00552E5F"/>
    <w:rsid w:val="005638E0"/>
    <w:rsid w:val="00570C96"/>
    <w:rsid w:val="0058713C"/>
    <w:rsid w:val="005A158D"/>
    <w:rsid w:val="005B0820"/>
    <w:rsid w:val="005B1105"/>
    <w:rsid w:val="005B4E40"/>
    <w:rsid w:val="005E1EC9"/>
    <w:rsid w:val="005E3D25"/>
    <w:rsid w:val="005E651D"/>
    <w:rsid w:val="00600754"/>
    <w:rsid w:val="00614E19"/>
    <w:rsid w:val="006205F8"/>
    <w:rsid w:val="0062223D"/>
    <w:rsid w:val="00634A43"/>
    <w:rsid w:val="00636BAB"/>
    <w:rsid w:val="006426C9"/>
    <w:rsid w:val="0064730E"/>
    <w:rsid w:val="00647C7C"/>
    <w:rsid w:val="00652E34"/>
    <w:rsid w:val="00656D58"/>
    <w:rsid w:val="00666089"/>
    <w:rsid w:val="0067010B"/>
    <w:rsid w:val="00685CD8"/>
    <w:rsid w:val="006A5BB8"/>
    <w:rsid w:val="006B19F0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1279"/>
    <w:rsid w:val="00721388"/>
    <w:rsid w:val="00732236"/>
    <w:rsid w:val="00736146"/>
    <w:rsid w:val="00740B1B"/>
    <w:rsid w:val="00745CCC"/>
    <w:rsid w:val="00791722"/>
    <w:rsid w:val="00793DB3"/>
    <w:rsid w:val="007A2C8A"/>
    <w:rsid w:val="007B037E"/>
    <w:rsid w:val="007B0ABE"/>
    <w:rsid w:val="007B29C6"/>
    <w:rsid w:val="007B5473"/>
    <w:rsid w:val="007C4925"/>
    <w:rsid w:val="007C7FF3"/>
    <w:rsid w:val="007E095C"/>
    <w:rsid w:val="007E2439"/>
    <w:rsid w:val="008113F5"/>
    <w:rsid w:val="00830CD3"/>
    <w:rsid w:val="00831192"/>
    <w:rsid w:val="008312C5"/>
    <w:rsid w:val="00833F04"/>
    <w:rsid w:val="0083603C"/>
    <w:rsid w:val="00852386"/>
    <w:rsid w:val="00861E0A"/>
    <w:rsid w:val="0087434A"/>
    <w:rsid w:val="0087607F"/>
    <w:rsid w:val="00887AE1"/>
    <w:rsid w:val="00887B62"/>
    <w:rsid w:val="00892C89"/>
    <w:rsid w:val="0089422E"/>
    <w:rsid w:val="008B5EEC"/>
    <w:rsid w:val="008B7627"/>
    <w:rsid w:val="008C02DC"/>
    <w:rsid w:val="008C58FB"/>
    <w:rsid w:val="008C77A0"/>
    <w:rsid w:val="008D354D"/>
    <w:rsid w:val="008D3F83"/>
    <w:rsid w:val="008D5828"/>
    <w:rsid w:val="008D7AF0"/>
    <w:rsid w:val="008F4757"/>
    <w:rsid w:val="008F783B"/>
    <w:rsid w:val="00902183"/>
    <w:rsid w:val="009021E1"/>
    <w:rsid w:val="00903371"/>
    <w:rsid w:val="00903788"/>
    <w:rsid w:val="00903C7B"/>
    <w:rsid w:val="009140FB"/>
    <w:rsid w:val="00916571"/>
    <w:rsid w:val="0092088A"/>
    <w:rsid w:val="00922940"/>
    <w:rsid w:val="00930278"/>
    <w:rsid w:val="00930C11"/>
    <w:rsid w:val="00931066"/>
    <w:rsid w:val="00931D4D"/>
    <w:rsid w:val="00941415"/>
    <w:rsid w:val="00956BDB"/>
    <w:rsid w:val="00973862"/>
    <w:rsid w:val="009743E2"/>
    <w:rsid w:val="00974E86"/>
    <w:rsid w:val="009A1778"/>
    <w:rsid w:val="009C2C31"/>
    <w:rsid w:val="009D3FA8"/>
    <w:rsid w:val="009F5032"/>
    <w:rsid w:val="009F5D85"/>
    <w:rsid w:val="00A2669B"/>
    <w:rsid w:val="00A26A2E"/>
    <w:rsid w:val="00A27278"/>
    <w:rsid w:val="00A37F81"/>
    <w:rsid w:val="00A50045"/>
    <w:rsid w:val="00A52FD7"/>
    <w:rsid w:val="00A6308E"/>
    <w:rsid w:val="00A6368A"/>
    <w:rsid w:val="00A66437"/>
    <w:rsid w:val="00A809C9"/>
    <w:rsid w:val="00A81095"/>
    <w:rsid w:val="00A945BF"/>
    <w:rsid w:val="00AA39C7"/>
    <w:rsid w:val="00AA3E01"/>
    <w:rsid w:val="00AA4071"/>
    <w:rsid w:val="00AC0134"/>
    <w:rsid w:val="00AC3358"/>
    <w:rsid w:val="00AC454F"/>
    <w:rsid w:val="00AC4B9D"/>
    <w:rsid w:val="00AE7514"/>
    <w:rsid w:val="00AF06E6"/>
    <w:rsid w:val="00AF3288"/>
    <w:rsid w:val="00AF3D6D"/>
    <w:rsid w:val="00B05803"/>
    <w:rsid w:val="00B25C62"/>
    <w:rsid w:val="00B25DDC"/>
    <w:rsid w:val="00B267E6"/>
    <w:rsid w:val="00B409EB"/>
    <w:rsid w:val="00B42BA0"/>
    <w:rsid w:val="00B42DC2"/>
    <w:rsid w:val="00B430C7"/>
    <w:rsid w:val="00B4569E"/>
    <w:rsid w:val="00B46D07"/>
    <w:rsid w:val="00B53ADB"/>
    <w:rsid w:val="00B57073"/>
    <w:rsid w:val="00B60FAA"/>
    <w:rsid w:val="00B66150"/>
    <w:rsid w:val="00B7710F"/>
    <w:rsid w:val="00B81E93"/>
    <w:rsid w:val="00B959A4"/>
    <w:rsid w:val="00BA31D9"/>
    <w:rsid w:val="00BB50D8"/>
    <w:rsid w:val="00BC7555"/>
    <w:rsid w:val="00BD3978"/>
    <w:rsid w:val="00BD64EC"/>
    <w:rsid w:val="00BD73BD"/>
    <w:rsid w:val="00BE0C90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448CF"/>
    <w:rsid w:val="00C5236C"/>
    <w:rsid w:val="00C52F97"/>
    <w:rsid w:val="00C6320E"/>
    <w:rsid w:val="00C67CA4"/>
    <w:rsid w:val="00C778B1"/>
    <w:rsid w:val="00C906FD"/>
    <w:rsid w:val="00C97FEE"/>
    <w:rsid w:val="00CB1858"/>
    <w:rsid w:val="00CC3EF0"/>
    <w:rsid w:val="00CD207F"/>
    <w:rsid w:val="00CF460E"/>
    <w:rsid w:val="00D10D05"/>
    <w:rsid w:val="00D11425"/>
    <w:rsid w:val="00D1303D"/>
    <w:rsid w:val="00D27382"/>
    <w:rsid w:val="00D31CDA"/>
    <w:rsid w:val="00D34DC4"/>
    <w:rsid w:val="00D35F9C"/>
    <w:rsid w:val="00D42831"/>
    <w:rsid w:val="00D43E1A"/>
    <w:rsid w:val="00D46798"/>
    <w:rsid w:val="00D47934"/>
    <w:rsid w:val="00D501AE"/>
    <w:rsid w:val="00D61571"/>
    <w:rsid w:val="00D65282"/>
    <w:rsid w:val="00D65DE2"/>
    <w:rsid w:val="00D66B7D"/>
    <w:rsid w:val="00D67040"/>
    <w:rsid w:val="00DA721C"/>
    <w:rsid w:val="00DB0CC7"/>
    <w:rsid w:val="00DB3CFB"/>
    <w:rsid w:val="00DC4B92"/>
    <w:rsid w:val="00DC6CF4"/>
    <w:rsid w:val="00DD09F6"/>
    <w:rsid w:val="00DD4805"/>
    <w:rsid w:val="00DE7997"/>
    <w:rsid w:val="00E134DA"/>
    <w:rsid w:val="00E34853"/>
    <w:rsid w:val="00E36DD7"/>
    <w:rsid w:val="00E4147A"/>
    <w:rsid w:val="00E44941"/>
    <w:rsid w:val="00E54C49"/>
    <w:rsid w:val="00E6033E"/>
    <w:rsid w:val="00E60CFC"/>
    <w:rsid w:val="00E618C0"/>
    <w:rsid w:val="00E629FC"/>
    <w:rsid w:val="00E7078C"/>
    <w:rsid w:val="00E73CFE"/>
    <w:rsid w:val="00E76CF7"/>
    <w:rsid w:val="00E8189D"/>
    <w:rsid w:val="00E83FAF"/>
    <w:rsid w:val="00E9003A"/>
    <w:rsid w:val="00E92E3E"/>
    <w:rsid w:val="00EB04B3"/>
    <w:rsid w:val="00EB4BEB"/>
    <w:rsid w:val="00EC4430"/>
    <w:rsid w:val="00EC5FC4"/>
    <w:rsid w:val="00EC75BD"/>
    <w:rsid w:val="00EE760A"/>
    <w:rsid w:val="00EF5A8E"/>
    <w:rsid w:val="00F0085A"/>
    <w:rsid w:val="00F02751"/>
    <w:rsid w:val="00F107D0"/>
    <w:rsid w:val="00F168EE"/>
    <w:rsid w:val="00F16F2E"/>
    <w:rsid w:val="00F23220"/>
    <w:rsid w:val="00F33157"/>
    <w:rsid w:val="00F35E26"/>
    <w:rsid w:val="00F3652B"/>
    <w:rsid w:val="00F46AFB"/>
    <w:rsid w:val="00F501F9"/>
    <w:rsid w:val="00F6725B"/>
    <w:rsid w:val="00F74C0E"/>
    <w:rsid w:val="00F83371"/>
    <w:rsid w:val="00F838D9"/>
    <w:rsid w:val="00F86564"/>
    <w:rsid w:val="00FB2747"/>
    <w:rsid w:val="00FB35D5"/>
    <w:rsid w:val="00FB46F4"/>
    <w:rsid w:val="00FD628A"/>
    <w:rsid w:val="00FF131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5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5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A424-C0E3-4AF2-8DD2-2D2404F3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Голубева</dc:creator>
  <cp:lastModifiedBy>Отдел финансов 1</cp:lastModifiedBy>
  <cp:revision>9</cp:revision>
  <cp:lastPrinted>2017-12-26T05:31:00Z</cp:lastPrinted>
  <dcterms:created xsi:type="dcterms:W3CDTF">2017-12-14T13:54:00Z</dcterms:created>
  <dcterms:modified xsi:type="dcterms:W3CDTF">2017-12-26T05:32:00Z</dcterms:modified>
</cp:coreProperties>
</file>