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01.04.2023).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01.04.2023г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+73,6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+29,4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118,1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+51,4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834,1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+93,9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4 759,2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+55,2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356,5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+139,7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5 655,9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+184,4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5 688,3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6 012,4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+324,1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Обычный1"/>
    <w:link w:val="Style_3_ch"/>
    <w:rPr>
      <w:rFonts w:ascii="Times New Roman" w:hAnsi="Times New Roman"/>
      <w:sz w:val="24"/>
    </w:rPr>
  </w:style>
  <w:style w:styleId="Style_3_ch" w:type="character">
    <w:name w:val="Обычный1"/>
    <w:link w:val="Style_3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2023-06-16T12:34:29Z</dcterms:modified>
</cp:coreProperties>
</file>