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CF" w:rsidRPr="00EB2EB0" w:rsidRDefault="004214A1" w:rsidP="000D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D06CF"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О Б </w:t>
      </w:r>
      <w:proofErr w:type="gramStart"/>
      <w:r w:rsidR="000D06CF"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="000D06CF"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Н И Е  П Р Е Д С Т А В И Т Е Л Е Й</w:t>
      </w:r>
    </w:p>
    <w:p w:rsidR="000D06CF" w:rsidRPr="00EB2EB0" w:rsidRDefault="000D06CF" w:rsidP="000D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 Р В О М А Й С К О Г О   М У Н И Ц И П А Л Ь Н О Г О   Р А Й О Н А </w:t>
      </w:r>
    </w:p>
    <w:p w:rsidR="000D06CF" w:rsidRPr="00EB2EB0" w:rsidRDefault="000D06CF" w:rsidP="000D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шестого созыва</w:t>
      </w:r>
    </w:p>
    <w:p w:rsidR="000D06CF" w:rsidRPr="00EB2EB0" w:rsidRDefault="000D06CF" w:rsidP="000D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D06CF" w:rsidRPr="00EB2EB0" w:rsidRDefault="000D06CF" w:rsidP="000D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 Ш Е Н И Е</w:t>
      </w:r>
    </w:p>
    <w:p w:rsidR="000D06CF" w:rsidRPr="00EB2EB0" w:rsidRDefault="000D06CF" w:rsidP="000D06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r w:rsidR="002F7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937CC">
        <w:rPr>
          <w:rFonts w:ascii="Times New Roman" w:eastAsia="Times New Roman" w:hAnsi="Times New Roman" w:cs="Times New Roman"/>
          <w:sz w:val="23"/>
          <w:szCs w:val="23"/>
          <w:lang w:eastAsia="ru-RU"/>
        </w:rPr>
        <w:t>24</w:t>
      </w:r>
      <w:r w:rsidR="005B64BD">
        <w:rPr>
          <w:rFonts w:ascii="Times New Roman" w:eastAsia="Times New Roman" w:hAnsi="Times New Roman" w:cs="Times New Roman"/>
          <w:sz w:val="23"/>
          <w:szCs w:val="23"/>
          <w:lang w:eastAsia="ru-RU"/>
        </w:rPr>
        <w:t>.12.201</w:t>
      </w:r>
      <w:r w:rsidR="00F937CC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r w:rsidR="005B64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2F79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</w:t>
      </w:r>
      <w:r w:rsidR="00F937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2F793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F937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123</w:t>
      </w:r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</w:t>
      </w:r>
    </w:p>
    <w:p w:rsidR="000D06CF" w:rsidRPr="00EB2EB0" w:rsidRDefault="000D06CF" w:rsidP="000D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рп</w:t>
      </w:r>
      <w:proofErr w:type="spellEnd"/>
      <w:r w:rsidRPr="00EB2EB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Пречистое</w:t>
      </w:r>
    </w:p>
    <w:p w:rsidR="000D06CF" w:rsidRPr="00EB2EB0" w:rsidRDefault="000D06CF" w:rsidP="000D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D06CF" w:rsidRPr="00EB2EB0" w:rsidTr="0066740D">
        <w:tc>
          <w:tcPr>
            <w:tcW w:w="5778" w:type="dxa"/>
          </w:tcPr>
          <w:p w:rsidR="000D06CF" w:rsidRPr="00EB2EB0" w:rsidRDefault="000D06CF" w:rsidP="002F79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2EB0">
              <w:rPr>
                <w:rFonts w:ascii="Times New Roman" w:hAnsi="Times New Roman" w:cs="Times New Roman"/>
                <w:bCs/>
                <w:sz w:val="23"/>
                <w:szCs w:val="23"/>
              </w:rPr>
              <w:t>Об утверждении коэффициентов функционального использования в отношении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разграничена, в Первомайском муниципальном районе, на 201</w:t>
            </w:r>
            <w:r w:rsidR="002F7933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  <w:r w:rsidRPr="00EB2EB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год, для расчета величины годовой арендной платы </w:t>
            </w:r>
          </w:p>
        </w:tc>
        <w:tc>
          <w:tcPr>
            <w:tcW w:w="3793" w:type="dxa"/>
          </w:tcPr>
          <w:p w:rsidR="000D06CF" w:rsidRPr="00EB2EB0" w:rsidRDefault="000D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EA2E54" w:rsidRPr="00EB2EB0" w:rsidRDefault="00EA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A2E54" w:rsidRPr="00EB2EB0" w:rsidRDefault="00EA2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A2E54" w:rsidRPr="00EB2EB0" w:rsidRDefault="00EA2E54" w:rsidP="006674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B2EB0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0D06CF" w:rsidRPr="00EB2EB0">
        <w:rPr>
          <w:rFonts w:ascii="Times New Roman" w:hAnsi="Times New Roman" w:cs="Times New Roman"/>
          <w:sz w:val="23"/>
          <w:szCs w:val="23"/>
        </w:rPr>
        <w:t>Земельным кодексом</w:t>
      </w:r>
      <w:r w:rsidRPr="00EB2EB0">
        <w:rPr>
          <w:rFonts w:ascii="Times New Roman" w:hAnsi="Times New Roman" w:cs="Times New Roman"/>
          <w:sz w:val="23"/>
          <w:szCs w:val="23"/>
        </w:rPr>
        <w:t xml:space="preserve"> Российской Федерации, </w:t>
      </w:r>
      <w:r w:rsidR="00046009">
        <w:rPr>
          <w:rFonts w:ascii="Times New Roman" w:hAnsi="Times New Roman" w:cs="Times New Roman"/>
          <w:sz w:val="23"/>
          <w:szCs w:val="23"/>
        </w:rPr>
        <w:t xml:space="preserve">Федеральным законом от 14.12.2015 № 359-ФЗ «О Федеральном бюджете на 2016 год», </w:t>
      </w:r>
      <w:r w:rsidRPr="00EB2EB0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7" w:history="1">
        <w:r w:rsidRPr="00EB2EB0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0D06CF" w:rsidRPr="00EB2EB0">
        <w:rPr>
          <w:rFonts w:ascii="Times New Roman" w:hAnsi="Times New Roman" w:cs="Times New Roman"/>
          <w:sz w:val="23"/>
          <w:szCs w:val="23"/>
        </w:rPr>
        <w:t xml:space="preserve"> «</w:t>
      </w:r>
      <w:r w:rsidRPr="00EB2EB0">
        <w:rPr>
          <w:rFonts w:ascii="Times New Roman" w:hAnsi="Times New Roman" w:cs="Times New Roman"/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D06CF" w:rsidRPr="00EB2EB0">
        <w:rPr>
          <w:rFonts w:ascii="Times New Roman" w:hAnsi="Times New Roman" w:cs="Times New Roman"/>
          <w:sz w:val="23"/>
          <w:szCs w:val="23"/>
        </w:rPr>
        <w:t>»</w:t>
      </w:r>
      <w:r w:rsidRPr="00EB2EB0">
        <w:rPr>
          <w:rFonts w:ascii="Times New Roman" w:hAnsi="Times New Roman" w:cs="Times New Roman"/>
          <w:sz w:val="23"/>
          <w:szCs w:val="23"/>
        </w:rPr>
        <w:t xml:space="preserve">, </w:t>
      </w:r>
      <w:r w:rsidR="000A2009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Российской Федерации от 16.07.2009 № 582 «Об основных принципах определения арендной платы </w:t>
      </w:r>
      <w:hyperlink r:id="rId8" w:history="1">
        <w:r w:rsidR="000A2009">
          <w:rPr>
            <w:rFonts w:ascii="Times New Roman" w:hAnsi="Times New Roman" w:cs="Times New Roman"/>
            <w:sz w:val="23"/>
            <w:szCs w:val="23"/>
          </w:rPr>
          <w:t>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  </w:r>
        <w:proofErr w:type="gramEnd"/>
        <w:r w:rsidR="000A2009">
          <w:rPr>
            <w:rFonts w:ascii="Times New Roman" w:hAnsi="Times New Roman" w:cs="Times New Roman"/>
            <w:sz w:val="23"/>
            <w:szCs w:val="23"/>
          </w:rPr>
          <w:t xml:space="preserve"> также порядка, условий и сроков внесения арендной платы за земли, находящиеся в собственности Российской Федерации», </w:t>
        </w:r>
      </w:hyperlink>
      <w:hyperlink r:id="rId9" w:history="1">
        <w:r w:rsidRPr="00EB2EB0">
          <w:rPr>
            <w:rFonts w:ascii="Times New Roman" w:hAnsi="Times New Roman" w:cs="Times New Roman"/>
            <w:sz w:val="23"/>
            <w:szCs w:val="23"/>
          </w:rPr>
          <w:t>приказом</w:t>
        </w:r>
      </w:hyperlink>
      <w:r w:rsidRPr="00EB2EB0">
        <w:rPr>
          <w:rFonts w:ascii="Times New Roman" w:hAnsi="Times New Roman" w:cs="Times New Roman"/>
          <w:sz w:val="23"/>
          <w:szCs w:val="23"/>
        </w:rPr>
        <w:t xml:space="preserve"> Мин</w:t>
      </w:r>
      <w:r w:rsidR="000A2009">
        <w:rPr>
          <w:rFonts w:ascii="Times New Roman" w:hAnsi="Times New Roman" w:cs="Times New Roman"/>
          <w:sz w:val="23"/>
          <w:szCs w:val="23"/>
        </w:rPr>
        <w:t xml:space="preserve">истерства экономического </w:t>
      </w:r>
      <w:r w:rsidRPr="00EB2EB0">
        <w:rPr>
          <w:rFonts w:ascii="Times New Roman" w:hAnsi="Times New Roman" w:cs="Times New Roman"/>
          <w:sz w:val="23"/>
          <w:szCs w:val="23"/>
        </w:rPr>
        <w:t xml:space="preserve">развития России от 01.09.2014 N 540 </w:t>
      </w:r>
      <w:r w:rsidR="000D06CF" w:rsidRPr="00EB2EB0">
        <w:rPr>
          <w:rFonts w:ascii="Times New Roman" w:hAnsi="Times New Roman" w:cs="Times New Roman"/>
          <w:sz w:val="23"/>
          <w:szCs w:val="23"/>
        </w:rPr>
        <w:t>«</w:t>
      </w:r>
      <w:r w:rsidRPr="00EB2EB0">
        <w:rPr>
          <w:rFonts w:ascii="Times New Roman" w:hAnsi="Times New Roman" w:cs="Times New Roman"/>
          <w:sz w:val="23"/>
          <w:szCs w:val="23"/>
        </w:rPr>
        <w:t xml:space="preserve">Об утверждении классификатора видов разрешенного </w:t>
      </w:r>
      <w:r w:rsidR="000D06CF" w:rsidRPr="00EB2EB0">
        <w:rPr>
          <w:rFonts w:ascii="Times New Roman" w:hAnsi="Times New Roman" w:cs="Times New Roman"/>
          <w:sz w:val="23"/>
          <w:szCs w:val="23"/>
        </w:rPr>
        <w:t>использования земельных участков»</w:t>
      </w:r>
      <w:r w:rsidRPr="00EB2EB0">
        <w:rPr>
          <w:rFonts w:ascii="Times New Roman" w:hAnsi="Times New Roman" w:cs="Times New Roman"/>
          <w:sz w:val="23"/>
          <w:szCs w:val="23"/>
        </w:rPr>
        <w:t>, Правительства Ярославской</w:t>
      </w:r>
      <w:r w:rsidR="000D06CF" w:rsidRPr="00EB2EB0">
        <w:rPr>
          <w:rFonts w:ascii="Times New Roman" w:hAnsi="Times New Roman" w:cs="Times New Roman"/>
          <w:sz w:val="23"/>
          <w:szCs w:val="23"/>
        </w:rPr>
        <w:t xml:space="preserve"> области от 24.12.2008 N 710-п «</w:t>
      </w:r>
      <w:r w:rsidRPr="00EB2EB0">
        <w:rPr>
          <w:rFonts w:ascii="Times New Roman" w:hAnsi="Times New Roman" w:cs="Times New Roman"/>
          <w:sz w:val="23"/>
          <w:szCs w:val="23"/>
        </w:rPr>
        <w:t xml:space="preserve">Об утверждении Положения о порядке </w:t>
      </w:r>
      <w:proofErr w:type="gramStart"/>
      <w:r w:rsidRPr="00EB2EB0">
        <w:rPr>
          <w:rFonts w:ascii="Times New Roman" w:hAnsi="Times New Roman" w:cs="Times New Roman"/>
          <w:sz w:val="23"/>
          <w:szCs w:val="23"/>
        </w:rPr>
        <w:t>определения размера арендной платы, порядке, условиях и сроках ее внесения за использование земельных участков, находящихся в собственности Ярославской области, и земельных участков, государственная собственность на которые не разграничена, в Ярославской области</w:t>
      </w:r>
      <w:r w:rsidR="000D06CF" w:rsidRPr="00EB2EB0">
        <w:rPr>
          <w:rFonts w:ascii="Times New Roman" w:hAnsi="Times New Roman" w:cs="Times New Roman"/>
          <w:sz w:val="23"/>
          <w:szCs w:val="23"/>
        </w:rPr>
        <w:t>»</w:t>
      </w:r>
      <w:r w:rsidRPr="00EB2EB0">
        <w:rPr>
          <w:rFonts w:ascii="Times New Roman" w:hAnsi="Times New Roman" w:cs="Times New Roman"/>
          <w:sz w:val="23"/>
          <w:szCs w:val="23"/>
        </w:rPr>
        <w:t>, в целях</w:t>
      </w:r>
      <w:r w:rsidR="00AA0ED6" w:rsidRPr="00EB2EB0">
        <w:rPr>
          <w:rFonts w:ascii="Times New Roman" w:hAnsi="Times New Roman" w:cs="Times New Roman"/>
          <w:sz w:val="23"/>
          <w:szCs w:val="23"/>
        </w:rPr>
        <w:t xml:space="preserve"> эффективности использования земельных ресурсов района на основе арендных отношений, экономического регулирования использования земель на территории Первомайского муниципального района, </w:t>
      </w:r>
      <w:proofErr w:type="gramEnd"/>
    </w:p>
    <w:p w:rsidR="00EA2E54" w:rsidRPr="00EB2EB0" w:rsidRDefault="00AA0ED6" w:rsidP="00AA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 xml:space="preserve">С О Б </w:t>
      </w:r>
      <w:proofErr w:type="gramStart"/>
      <w:r w:rsidRPr="00EB2EB0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EB2EB0">
        <w:rPr>
          <w:rFonts w:ascii="Times New Roman" w:hAnsi="Times New Roman" w:cs="Times New Roman"/>
          <w:sz w:val="23"/>
          <w:szCs w:val="23"/>
        </w:rPr>
        <w:t xml:space="preserve"> А Н И Е  П Р Е Д С Т А В И Т Е Л Е Й  Р Е Ш И Л О:</w:t>
      </w:r>
    </w:p>
    <w:p w:rsidR="00AA0ED6" w:rsidRPr="00EB2EB0" w:rsidRDefault="00AA0ED6" w:rsidP="00AA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A2E54" w:rsidRPr="00EB2EB0" w:rsidRDefault="00EA2E54" w:rsidP="00AA0E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 xml:space="preserve">1. Утвердить </w:t>
      </w:r>
      <w:hyperlink w:anchor="Par48" w:history="1">
        <w:r w:rsidRPr="00EB2EB0">
          <w:rPr>
            <w:rFonts w:ascii="Times New Roman" w:hAnsi="Times New Roman" w:cs="Times New Roman"/>
            <w:sz w:val="23"/>
            <w:szCs w:val="23"/>
          </w:rPr>
          <w:t>коэффициенты</w:t>
        </w:r>
      </w:hyperlink>
      <w:r w:rsidRPr="00EB2EB0">
        <w:rPr>
          <w:rFonts w:ascii="Times New Roman" w:hAnsi="Times New Roman" w:cs="Times New Roman"/>
          <w:sz w:val="23"/>
          <w:szCs w:val="23"/>
        </w:rPr>
        <w:t xml:space="preserve"> функционального использования в отношении земельных участков, </w:t>
      </w:r>
      <w:r w:rsidR="00AA0ED6" w:rsidRPr="00EB2EB0">
        <w:rPr>
          <w:rFonts w:ascii="Times New Roman" w:hAnsi="Times New Roman" w:cs="Times New Roman"/>
          <w:sz w:val="23"/>
          <w:szCs w:val="23"/>
        </w:rPr>
        <w:t xml:space="preserve">находящихся в собственности Первомайского муниципального района, и земельных участков, </w:t>
      </w:r>
      <w:r w:rsidRPr="00EB2EB0">
        <w:rPr>
          <w:rFonts w:ascii="Times New Roman" w:hAnsi="Times New Roman" w:cs="Times New Roman"/>
          <w:sz w:val="23"/>
          <w:szCs w:val="23"/>
        </w:rPr>
        <w:t>государственная собственность на которые не разграничена,</w:t>
      </w:r>
      <w:r w:rsidR="00AA0ED6" w:rsidRPr="00EB2EB0">
        <w:rPr>
          <w:rFonts w:ascii="Times New Roman" w:hAnsi="Times New Roman" w:cs="Times New Roman"/>
          <w:sz w:val="23"/>
          <w:szCs w:val="23"/>
        </w:rPr>
        <w:t xml:space="preserve"> в Первомайском муниципальном районе</w:t>
      </w:r>
      <w:r w:rsidRPr="00EB2EB0">
        <w:rPr>
          <w:rFonts w:ascii="Times New Roman" w:hAnsi="Times New Roman" w:cs="Times New Roman"/>
          <w:sz w:val="23"/>
          <w:szCs w:val="23"/>
        </w:rPr>
        <w:t>, для расчета величины годовой арендной платы</w:t>
      </w:r>
      <w:r w:rsidR="00AA0ED6" w:rsidRPr="00EB2EB0">
        <w:rPr>
          <w:rFonts w:ascii="Times New Roman" w:hAnsi="Times New Roman" w:cs="Times New Roman"/>
          <w:sz w:val="23"/>
          <w:szCs w:val="23"/>
        </w:rPr>
        <w:t xml:space="preserve"> на 201</w:t>
      </w:r>
      <w:r w:rsidR="002F7933">
        <w:rPr>
          <w:rFonts w:ascii="Times New Roman" w:hAnsi="Times New Roman" w:cs="Times New Roman"/>
          <w:sz w:val="23"/>
          <w:szCs w:val="23"/>
        </w:rPr>
        <w:t>6</w:t>
      </w:r>
      <w:r w:rsidR="00AA0ED6" w:rsidRPr="00EB2EB0">
        <w:rPr>
          <w:rFonts w:ascii="Times New Roman" w:hAnsi="Times New Roman" w:cs="Times New Roman"/>
          <w:sz w:val="23"/>
          <w:szCs w:val="23"/>
        </w:rPr>
        <w:t xml:space="preserve"> год (прилагаются).</w:t>
      </w:r>
    </w:p>
    <w:p w:rsidR="00EA2E54" w:rsidRPr="00EB2EB0" w:rsidRDefault="00EA2E54" w:rsidP="00EB1C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 xml:space="preserve">2. Опубликовать настоящее решение </w:t>
      </w:r>
      <w:r w:rsidR="00AA0ED6" w:rsidRPr="00EB2EB0">
        <w:rPr>
          <w:rFonts w:ascii="Times New Roman" w:hAnsi="Times New Roman" w:cs="Times New Roman"/>
          <w:sz w:val="23"/>
          <w:szCs w:val="23"/>
        </w:rPr>
        <w:t>в районной газете «Призыв».</w:t>
      </w:r>
    </w:p>
    <w:p w:rsidR="00EA2E54" w:rsidRPr="00EB2EB0" w:rsidRDefault="00EB1C6E" w:rsidP="00EB1C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>3</w:t>
      </w:r>
      <w:r w:rsidR="008B19BB" w:rsidRPr="00EB2EB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8B19BB" w:rsidRPr="00EB2EB0">
        <w:rPr>
          <w:rFonts w:ascii="Times New Roman" w:hAnsi="Times New Roman" w:cs="Times New Roman"/>
          <w:sz w:val="23"/>
          <w:szCs w:val="23"/>
        </w:rPr>
        <w:t>Признать утратившим</w:t>
      </w:r>
      <w:r w:rsidR="00EA2E54" w:rsidRPr="00EB2EB0">
        <w:rPr>
          <w:rFonts w:ascii="Times New Roman" w:hAnsi="Times New Roman" w:cs="Times New Roman"/>
          <w:sz w:val="23"/>
          <w:szCs w:val="23"/>
        </w:rPr>
        <w:t xml:space="preserve"> сил</w:t>
      </w:r>
      <w:r w:rsidR="008B19BB" w:rsidRPr="00EB2EB0">
        <w:rPr>
          <w:rFonts w:ascii="Times New Roman" w:hAnsi="Times New Roman" w:cs="Times New Roman"/>
          <w:sz w:val="23"/>
          <w:szCs w:val="23"/>
        </w:rPr>
        <w:t>у</w:t>
      </w:r>
      <w:r w:rsidR="00EA2E54" w:rsidRPr="00EB2EB0">
        <w:rPr>
          <w:rFonts w:ascii="Times New Roman" w:hAnsi="Times New Roman" w:cs="Times New Roman"/>
          <w:sz w:val="23"/>
          <w:szCs w:val="23"/>
        </w:rPr>
        <w:t xml:space="preserve"> с 01.01.2015</w:t>
      </w:r>
      <w:r w:rsidRPr="00EB2EB0">
        <w:rPr>
          <w:rFonts w:ascii="Times New Roman" w:hAnsi="Times New Roman" w:cs="Times New Roman"/>
          <w:sz w:val="23"/>
          <w:szCs w:val="23"/>
        </w:rPr>
        <w:t xml:space="preserve"> решение</w:t>
      </w:r>
      <w:r w:rsidR="00956A70" w:rsidRPr="00EB2EB0">
        <w:rPr>
          <w:rFonts w:ascii="Times New Roman" w:hAnsi="Times New Roman" w:cs="Times New Roman"/>
          <w:sz w:val="23"/>
          <w:szCs w:val="23"/>
        </w:rPr>
        <w:t xml:space="preserve"> </w:t>
      </w:r>
      <w:r w:rsidR="00AA0ED6" w:rsidRPr="00EB2EB0">
        <w:rPr>
          <w:rFonts w:ascii="Times New Roman" w:hAnsi="Times New Roman" w:cs="Times New Roman"/>
          <w:sz w:val="23"/>
          <w:szCs w:val="23"/>
        </w:rPr>
        <w:t>соб</w:t>
      </w:r>
      <w:r w:rsidRPr="00EB2EB0">
        <w:rPr>
          <w:rFonts w:ascii="Times New Roman" w:hAnsi="Times New Roman" w:cs="Times New Roman"/>
          <w:sz w:val="23"/>
          <w:szCs w:val="23"/>
        </w:rPr>
        <w:t xml:space="preserve">рания </w:t>
      </w:r>
      <w:r w:rsidR="00956A70" w:rsidRPr="00EB2EB0">
        <w:rPr>
          <w:rFonts w:ascii="Times New Roman" w:hAnsi="Times New Roman" w:cs="Times New Roman"/>
          <w:sz w:val="23"/>
          <w:szCs w:val="23"/>
        </w:rPr>
        <w:t>представителей Первомайского муниципального района</w:t>
      </w:r>
      <w:r w:rsidRPr="00EB2EB0">
        <w:rPr>
          <w:rFonts w:ascii="Times New Roman" w:hAnsi="Times New Roman" w:cs="Times New Roman"/>
          <w:sz w:val="23"/>
          <w:szCs w:val="23"/>
        </w:rPr>
        <w:t xml:space="preserve"> </w:t>
      </w:r>
      <w:r w:rsidR="00956A70" w:rsidRPr="00EB2EB0">
        <w:rPr>
          <w:rFonts w:ascii="Times New Roman" w:hAnsi="Times New Roman" w:cs="Times New Roman"/>
          <w:sz w:val="23"/>
          <w:szCs w:val="23"/>
        </w:rPr>
        <w:t>от 2</w:t>
      </w:r>
      <w:r w:rsidR="00C67E37">
        <w:rPr>
          <w:rFonts w:ascii="Times New Roman" w:hAnsi="Times New Roman" w:cs="Times New Roman"/>
          <w:sz w:val="23"/>
          <w:szCs w:val="23"/>
        </w:rPr>
        <w:t>3.12.2014</w:t>
      </w:r>
      <w:r w:rsidR="00956A70" w:rsidRPr="00EB2EB0">
        <w:rPr>
          <w:rFonts w:ascii="Times New Roman" w:hAnsi="Times New Roman" w:cs="Times New Roman"/>
          <w:sz w:val="23"/>
          <w:szCs w:val="23"/>
        </w:rPr>
        <w:t xml:space="preserve"> № </w:t>
      </w:r>
      <w:r w:rsidR="00C67E37">
        <w:rPr>
          <w:rFonts w:ascii="Times New Roman" w:hAnsi="Times New Roman" w:cs="Times New Roman"/>
          <w:sz w:val="23"/>
          <w:szCs w:val="23"/>
        </w:rPr>
        <w:t>75 «</w:t>
      </w:r>
      <w:r w:rsidR="00C67E37">
        <w:rPr>
          <w:rFonts w:ascii="Times New Roman" w:hAnsi="Times New Roman" w:cs="Times New Roman"/>
          <w:bCs/>
          <w:sz w:val="23"/>
          <w:szCs w:val="23"/>
        </w:rPr>
        <w:t>Об утверждении коэффициентов функционального использования в отношении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разграничена, в Первомайском муниципальном районе, на 2015 год, для расчета величины годовой арендной платы».</w:t>
      </w:r>
      <w:proofErr w:type="gramEnd"/>
    </w:p>
    <w:p w:rsidR="00EB1C6E" w:rsidRPr="00EB2EB0" w:rsidRDefault="00EB1C6E" w:rsidP="00EB1C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>4.  Настоящее решение вступает в силу с 01.01.201</w:t>
      </w:r>
      <w:r w:rsidR="00C67E37">
        <w:rPr>
          <w:rFonts w:ascii="Times New Roman" w:hAnsi="Times New Roman" w:cs="Times New Roman"/>
          <w:sz w:val="23"/>
          <w:szCs w:val="23"/>
        </w:rPr>
        <w:t>6</w:t>
      </w:r>
      <w:r w:rsidRPr="00EB2EB0">
        <w:rPr>
          <w:rFonts w:ascii="Times New Roman" w:hAnsi="Times New Roman" w:cs="Times New Roman"/>
          <w:sz w:val="23"/>
          <w:szCs w:val="23"/>
        </w:rPr>
        <w:t>.</w:t>
      </w:r>
    </w:p>
    <w:p w:rsidR="00427C9B" w:rsidRPr="00EB2EB0" w:rsidRDefault="00427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A2E54" w:rsidRPr="00EB2EB0" w:rsidRDefault="00EB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>Глава муниципального района                                                  И. И. Голядкина</w:t>
      </w:r>
    </w:p>
    <w:p w:rsidR="00427C9B" w:rsidRPr="00EB2EB0" w:rsidRDefault="00427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D4200" w:rsidRPr="00EB2EB0" w:rsidRDefault="008D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>Председатель Собрания</w:t>
      </w:r>
    </w:p>
    <w:p w:rsidR="008D4200" w:rsidRPr="00EB2EB0" w:rsidRDefault="008D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2EB0">
        <w:rPr>
          <w:rFonts w:ascii="Times New Roman" w:hAnsi="Times New Roman" w:cs="Times New Roman"/>
          <w:sz w:val="23"/>
          <w:szCs w:val="23"/>
        </w:rPr>
        <w:t xml:space="preserve">представителей муниципального района                                 А. И. Петров </w:t>
      </w:r>
    </w:p>
    <w:p w:rsidR="008D4200" w:rsidRPr="00EB2EB0" w:rsidRDefault="008D4200" w:rsidP="00427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1" w:name="Par42"/>
      <w:bookmarkStart w:id="2" w:name="Par48"/>
      <w:bookmarkEnd w:id="1"/>
      <w:bookmarkEnd w:id="2"/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8D4200" w:rsidRPr="004374EB" w:rsidTr="008D4200">
        <w:tc>
          <w:tcPr>
            <w:tcW w:w="5495" w:type="dxa"/>
          </w:tcPr>
          <w:p w:rsidR="008D4200" w:rsidRPr="004374EB" w:rsidRDefault="008D4200" w:rsidP="0014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E37" w:rsidRDefault="00427C9B" w:rsidP="00427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667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  <w:p w:rsidR="008D4200" w:rsidRPr="004374EB" w:rsidRDefault="008D4200" w:rsidP="00427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:rsidR="008D4200" w:rsidRPr="004374EB" w:rsidRDefault="008D4200" w:rsidP="00562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Собрания представителей Первомайского муниципального района от </w:t>
            </w:r>
            <w:r w:rsidR="005626A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="000460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3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5626A6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</w:tr>
    </w:tbl>
    <w:p w:rsidR="008D4200" w:rsidRPr="004374EB" w:rsidRDefault="008D4200" w:rsidP="00142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E54" w:rsidRPr="004374EB" w:rsidRDefault="00EA2E54" w:rsidP="00427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EB">
        <w:rPr>
          <w:rFonts w:ascii="Times New Roman" w:hAnsi="Times New Roman" w:cs="Times New Roman"/>
          <w:b/>
          <w:bCs/>
          <w:sz w:val="24"/>
          <w:szCs w:val="24"/>
        </w:rPr>
        <w:t>КОЭФФИЦИЕНТЫ</w:t>
      </w:r>
    </w:p>
    <w:p w:rsidR="00EA2E54" w:rsidRPr="004374EB" w:rsidRDefault="00EA2E54" w:rsidP="00427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ФУНКЦИОНАЛЬНОГО ИСПОЛЬЗОВАНИЯ В ОТНОШЕНИИ </w:t>
      </w:r>
      <w:proofErr w:type="gramStart"/>
      <w:r w:rsidRPr="004374EB">
        <w:rPr>
          <w:rFonts w:ascii="Times New Roman" w:hAnsi="Times New Roman" w:cs="Times New Roman"/>
          <w:b/>
          <w:bCs/>
          <w:sz w:val="24"/>
          <w:szCs w:val="24"/>
        </w:rPr>
        <w:t>ЗЕМЕЛЬНЫХ</w:t>
      </w:r>
      <w:proofErr w:type="gramEnd"/>
    </w:p>
    <w:p w:rsidR="00EA2E54" w:rsidRPr="004374EB" w:rsidRDefault="00EA2E54" w:rsidP="00427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УЧАСТКОВ, </w:t>
      </w:r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НАХОДЯЩИХСЯ В СОБСТВЕННОСТИ ПЕРВОМАЙСКОГО МУНИЦИПАЛЬНОГО РАЙОНА, И ЗЕМЕЛЬНЫХ УЧАСТКОВ, ГОСУДАРСТВЕННАЯ СОБСТВЕННОСТЬ </w:t>
      </w:r>
      <w:r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</w:t>
      </w:r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НЕ РАЗГРАНИЧЕНА, </w:t>
      </w:r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>В ПЕРВОМАЙСКОМ МУНИЦИПАЛЬНОМ  РАЙОНЕ, НА 201</w:t>
      </w:r>
      <w:r w:rsidR="00C67E3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27C9B" w:rsidRPr="004374E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27C9B" w:rsidRPr="004374EB" w:rsidRDefault="00427C9B" w:rsidP="00427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252"/>
        <w:gridCol w:w="1560"/>
        <w:gridCol w:w="1560"/>
      </w:tblGrid>
      <w:tr w:rsidR="00D12823" w:rsidRPr="004374EB" w:rsidTr="00EB2E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12823" w:rsidRPr="004374EB" w:rsidRDefault="00D1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Наименование вида функционального использования земельного участка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Описание вида функционального использования земельного участка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3" w:rsidRPr="004374EB" w:rsidRDefault="00D1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Коэффициент функционального использования</w:t>
            </w:r>
          </w:p>
        </w:tc>
      </w:tr>
      <w:tr w:rsidR="00D12823" w:rsidRPr="004374EB" w:rsidTr="00EB2EB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3" w:rsidRPr="004374EB" w:rsidRDefault="00D1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Земли в границах г/</w:t>
            </w:r>
            <w:proofErr w:type="gram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Пречистое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823" w:rsidRPr="004374EB" w:rsidRDefault="00D12823" w:rsidP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Земли сельских населенных пунктов и вне населенных пунктов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1872" w:rsidRPr="004374EB" w:rsidTr="0066740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872" w:rsidRPr="004374EB" w:rsidRDefault="0084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872" w:rsidRPr="004374EB" w:rsidRDefault="00841872" w:rsidP="00AF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872" w:rsidRPr="004374EB" w:rsidRDefault="00841872" w:rsidP="009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хозяйственной деятельности, связанной </w:t>
            </w:r>
            <w:proofErr w:type="gram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 выращиваем</w:t>
            </w:r>
            <w:proofErr w:type="gramEnd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культур;</w:t>
            </w:r>
          </w:p>
          <w:p w:rsidR="00841872" w:rsidRPr="004374EB" w:rsidRDefault="00841872" w:rsidP="009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- Производство сельскохозяйственной продукции без права возведения объектов капитального строительства;</w:t>
            </w:r>
          </w:p>
          <w:p w:rsidR="00841872" w:rsidRPr="004374EB" w:rsidRDefault="00841872" w:rsidP="009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- Сенокошение;</w:t>
            </w:r>
          </w:p>
          <w:p w:rsidR="00841872" w:rsidRPr="004374EB" w:rsidRDefault="00841872" w:rsidP="009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- Выпас сельскохозяйственных животных;</w:t>
            </w:r>
          </w:p>
          <w:p w:rsidR="00841872" w:rsidRPr="004374EB" w:rsidRDefault="00841872" w:rsidP="009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- Разведение сельскохозяйственных  животных, домашних пород птиц, пчёл, рыб;</w:t>
            </w:r>
          </w:p>
          <w:p w:rsidR="00841872" w:rsidRPr="004374EB" w:rsidRDefault="00841872" w:rsidP="009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- Размещение зданий, сооружений, используемых для содержания и разведения сельскохозяйственных животных, домашних пород птиц, рыболовства, хранения и первичной переработки сельскохозяйственной продукции;</w:t>
            </w:r>
          </w:p>
          <w:p w:rsidR="00841872" w:rsidRPr="004374EB" w:rsidRDefault="00841872" w:rsidP="009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- Размещение ульев;</w:t>
            </w:r>
          </w:p>
          <w:p w:rsidR="00841872" w:rsidRDefault="00841872" w:rsidP="009C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</w:t>
            </w:r>
            <w:proofErr w:type="spell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</w:t>
            </w:r>
            <w:r w:rsidR="009C4D5A">
              <w:rPr>
                <w:rFonts w:ascii="Times New Roman" w:hAnsi="Times New Roman" w:cs="Times New Roman"/>
                <w:sz w:val="24"/>
                <w:szCs w:val="24"/>
              </w:rPr>
              <w:t>для ведения сельского хозяйства.</w:t>
            </w:r>
          </w:p>
          <w:p w:rsidR="00072926" w:rsidRDefault="00072926" w:rsidP="009C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11" w:rsidRPr="0066740D" w:rsidRDefault="00AC3611" w:rsidP="009C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72" w:rsidRPr="004374EB" w:rsidRDefault="00C67E37" w:rsidP="00C6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C1C" w:rsidRPr="004374EB" w:rsidRDefault="00841872" w:rsidP="00EB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C67E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41872" w:rsidRPr="004374EB" w:rsidRDefault="00841872" w:rsidP="0005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за земли населенных пунктов</w:t>
            </w:r>
          </w:p>
        </w:tc>
      </w:tr>
      <w:tr w:rsidR="00841872" w:rsidRPr="004374EB" w:rsidTr="00EB2EB0">
        <w:trPr>
          <w:trHeight w:val="31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872" w:rsidRPr="004374EB" w:rsidRDefault="0084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872" w:rsidRPr="004374EB" w:rsidRDefault="00841872" w:rsidP="00AF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872" w:rsidRPr="004374EB" w:rsidRDefault="00841872" w:rsidP="009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2" w:rsidRPr="004374EB" w:rsidRDefault="0084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C1C" w:rsidRPr="004374EB" w:rsidRDefault="00056C1C" w:rsidP="00EB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1872" w:rsidRPr="004374EB" w:rsidRDefault="00056C1C" w:rsidP="0005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-  за земли вне населенных пунктов (земли сельскохозяйственного назначения)</w:t>
            </w:r>
          </w:p>
        </w:tc>
      </w:tr>
      <w:tr w:rsidR="001A197A" w:rsidRPr="004374EB" w:rsidTr="00EB2E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1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1A197A" w:rsidP="00AF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жилая застройка (в </w:t>
            </w:r>
            <w:proofErr w:type="spell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жилищное строительство)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1A197A" w:rsidP="001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A" w:rsidRPr="004374EB" w:rsidRDefault="001A197A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1A197A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197A" w:rsidRPr="004374EB" w:rsidTr="00EB2E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1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4"/>
            <w:bookmarkEnd w:id="3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97A" w:rsidRPr="004374EB" w:rsidRDefault="001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9" w:rsidRDefault="00046009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  <w:p w:rsidR="001A197A" w:rsidRPr="004374EB" w:rsidRDefault="00046009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197A" w:rsidRPr="004374EB">
              <w:rPr>
                <w:rFonts w:ascii="Times New Roman" w:hAnsi="Times New Roman" w:cs="Times New Roman"/>
                <w:sz w:val="24"/>
                <w:szCs w:val="24"/>
              </w:rPr>
              <w:t>азмещение одноквартирного жилого дома с приусадебным участком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A" w:rsidRPr="004374EB" w:rsidRDefault="001A197A" w:rsidP="001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1A197A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97A" w:rsidRPr="004374EB" w:rsidTr="00EB2E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1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97A" w:rsidRPr="004374EB" w:rsidRDefault="001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1A197A" w:rsidP="00AC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гаражей и </w:t>
            </w:r>
            <w:r w:rsidR="00AC10CF">
              <w:rPr>
                <w:rFonts w:ascii="Times New Roman" w:hAnsi="Times New Roman" w:cs="Times New Roman"/>
                <w:sz w:val="24"/>
                <w:szCs w:val="24"/>
              </w:rPr>
              <w:t>подсобных сооружений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A" w:rsidRPr="004374EB" w:rsidRDefault="001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1A197A" w:rsidP="0020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08CE" w:rsidRPr="004374EB" w:rsidTr="00EB2E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8CE" w:rsidRPr="004374EB" w:rsidRDefault="00E3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308CE" w:rsidRPr="004374EB" w:rsidRDefault="00E3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8CE" w:rsidRPr="004374EB" w:rsidRDefault="00E308CE" w:rsidP="003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E" w:rsidRPr="004374EB" w:rsidRDefault="00E308CE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8CE" w:rsidRPr="004374EB" w:rsidRDefault="00E308CE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1A197A" w:rsidP="001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EA2E54" w:rsidRPr="004374EB" w:rsidRDefault="00EA2E54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EA2E54" w:rsidRPr="004374EB" w:rsidRDefault="00EA2E54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EA2E54" w:rsidRPr="004374EB" w:rsidRDefault="00EA2E54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EA2E54" w:rsidRPr="004374EB" w:rsidRDefault="00EA2E54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D12823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D12823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940A83" w:rsidP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0"/>
            <w:bookmarkStart w:id="5" w:name="Par90"/>
            <w:bookmarkEnd w:id="4"/>
            <w:bookmarkEnd w:id="5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83" w:rsidRPr="004374EB" w:rsidRDefault="00EA2E54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</w:t>
            </w:r>
            <w:r w:rsidR="00940A83" w:rsidRPr="004374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40A83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мусороперерабатывающие заводы;</w:t>
            </w:r>
          </w:p>
          <w:p w:rsidR="00940A83" w:rsidRPr="004374EB" w:rsidRDefault="00940A83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54" w:rsidRPr="004374EB" w:rsidRDefault="00940A83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2E54" w:rsidRPr="004374EB">
              <w:rPr>
                <w:rFonts w:ascii="Times New Roman" w:hAnsi="Times New Roman" w:cs="Times New Roman"/>
                <w:sz w:val="24"/>
                <w:szCs w:val="24"/>
              </w:rPr>
              <w:t>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B0" w:rsidRDefault="00EB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B0" w:rsidRDefault="00EB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17510" w:rsidRPr="004374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B0" w:rsidRDefault="00EB2EB0" w:rsidP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B0" w:rsidRDefault="00EB2EB0" w:rsidP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3" w:rsidRPr="004374EB" w:rsidRDefault="00940A83" w:rsidP="009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10" w:rsidRPr="004374EB" w:rsidTr="00EB2EB0">
        <w:trPr>
          <w:trHeight w:val="26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0" w:rsidRPr="004374EB" w:rsidRDefault="008B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0" w:rsidRPr="004374EB" w:rsidRDefault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0" w:rsidRPr="004374EB" w:rsidRDefault="00C17510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</w:t>
            </w:r>
            <w:r w:rsidR="00940A83" w:rsidRPr="004374EB">
              <w:rPr>
                <w:rFonts w:ascii="Times New Roman" w:hAnsi="Times New Roman" w:cs="Times New Roman"/>
                <w:sz w:val="24"/>
                <w:szCs w:val="24"/>
              </w:rPr>
              <w:t>циальных или пенсионных выплат).</w:t>
            </w:r>
            <w:proofErr w:type="gramEnd"/>
          </w:p>
          <w:p w:rsidR="00C17510" w:rsidRPr="004374EB" w:rsidRDefault="00940A83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7510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(строительство) </w:t>
            </w:r>
            <w:r w:rsidR="00C17510" w:rsidRPr="004374EB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для размещения отделений почты и телеграфа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510" w:rsidRPr="004374EB" w:rsidRDefault="00940A83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7510" w:rsidRPr="004374EB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="00C17510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10" w:rsidRPr="004374EB" w:rsidRDefault="00C17510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0" w:rsidRPr="004374EB" w:rsidRDefault="00C17510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154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– за земли населенных пунктов</w:t>
            </w:r>
          </w:p>
        </w:tc>
      </w:tr>
      <w:tr w:rsidR="00C17510" w:rsidRPr="004374EB" w:rsidTr="00EB2EB0">
        <w:trPr>
          <w:trHeight w:val="26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0" w:rsidRPr="004374EB" w:rsidRDefault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0" w:rsidRPr="004374EB" w:rsidRDefault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0" w:rsidRPr="004374EB" w:rsidRDefault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10" w:rsidRPr="004374EB" w:rsidRDefault="00C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10" w:rsidRPr="004374EB" w:rsidRDefault="00C17510" w:rsidP="0004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46009">
              <w:rPr>
                <w:rFonts w:ascii="Times New Roman" w:hAnsi="Times New Roman" w:cs="Times New Roman"/>
                <w:sz w:val="24"/>
                <w:szCs w:val="24"/>
              </w:rPr>
              <w:t xml:space="preserve">734 -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за земли промышленности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475B61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3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D15096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D15096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B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475B61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3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(строительство)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</w:t>
            </w:r>
            <w:r w:rsidR="00D15096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аптеки,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D15096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D15096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4411D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1D" w:rsidRPr="004374EB" w:rsidRDefault="00475B61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1D" w:rsidRPr="004374EB" w:rsidRDefault="00C44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1D" w:rsidRPr="004374EB" w:rsidRDefault="00C4411D" w:rsidP="003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кинотеатров, кинозалов;</w:t>
            </w:r>
            <w:proofErr w:type="gramEnd"/>
          </w:p>
          <w:p w:rsidR="00C4411D" w:rsidRPr="004374EB" w:rsidRDefault="00C4411D" w:rsidP="003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площадок для </w:t>
            </w:r>
            <w:proofErr w:type="spellStart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праздневств</w:t>
            </w:r>
            <w:proofErr w:type="spellEnd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и гуляний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D" w:rsidRPr="004374EB" w:rsidRDefault="00C4411D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1D" w:rsidRPr="004374EB" w:rsidRDefault="00C4411D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475B61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3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(строительство)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строительства, </w:t>
            </w:r>
            <w:r w:rsidR="004521C0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EA2E54" w:rsidRPr="004374EB" w:rsidRDefault="00316568" w:rsidP="003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E54" w:rsidRPr="004374EB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="00EA2E54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4521C0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475B61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:rsidR="00475804" w:rsidRPr="004374EB" w:rsidRDefault="0047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04" w:rsidRPr="004374EB" w:rsidRDefault="0047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Торговые центры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3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47580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3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47580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47580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48"/>
            <w:bookmarkEnd w:id="6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3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47580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3F09" w:rsidRPr="00437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47580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3F09" w:rsidRPr="00437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47580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3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47580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3F09" w:rsidRPr="00437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47580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3F09" w:rsidRPr="00437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2D0" w:rsidRPr="004374EB" w:rsidTr="00EB2EB0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1622D0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1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1622D0" w:rsidP="0099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 или временных гаражей</w:t>
            </w:r>
            <w:r w:rsidR="008F7434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8F7434" w:rsidRPr="004374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8F7434" w:rsidRPr="00437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стояночными местами</w:t>
            </w:r>
            <w:r w:rsidR="008F7434" w:rsidRPr="00437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, стоянок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0" w:rsidRPr="004374EB" w:rsidRDefault="001622D0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1622D0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622D0" w:rsidRPr="004374EB" w:rsidTr="00EB2EB0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1622D0" w:rsidP="0047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1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07" w:rsidRPr="004374EB" w:rsidRDefault="007F5E07" w:rsidP="0099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автозаправочных станций (бензиновых, газовых)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0" w:rsidRPr="004374EB" w:rsidRDefault="008F743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8F743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622D0" w:rsidRPr="004374EB" w:rsidTr="00EB2EB0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1622D0" w:rsidP="0047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1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8F7434" w:rsidP="0099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 сопутствующей торговли, зданий для организаций общественного питания в качестве придорожного сервиса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0" w:rsidRPr="004374EB" w:rsidRDefault="008F743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8F743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2D0" w:rsidRPr="004374EB" w:rsidTr="00EB2EB0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1622D0" w:rsidP="0047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1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8F7434" w:rsidP="0099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0" w:rsidRPr="004374EB" w:rsidRDefault="008F743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913F9"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2D0" w:rsidRPr="004374EB" w:rsidRDefault="008F7434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8B19BB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8"/>
            <w:bookmarkEnd w:id="7"/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056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51362D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51362D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5593" w:rsidRPr="004374EB" w:rsidTr="00EB2EB0">
        <w:trPr>
          <w:trHeight w:val="1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593" w:rsidRPr="004374EB" w:rsidRDefault="00E15465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593" w:rsidRPr="004374EB" w:rsidRDefault="0019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593" w:rsidRPr="004374EB" w:rsidRDefault="00195593" w:rsidP="0084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функционального использования  </w:t>
            </w:r>
            <w:r w:rsidR="00841872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90" w:history="1">
              <w:r w:rsidR="000A3F09" w:rsidRPr="004374EB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841872" w:rsidRPr="004374EB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</w:hyperlink>
            <w:r w:rsidR="000A3F09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B88" w:rsidRPr="00437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593" w:rsidRPr="004374EB" w:rsidRDefault="00195593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593" w:rsidRPr="004374EB" w:rsidRDefault="00195593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– за земли населенных пунктов</w:t>
            </w:r>
          </w:p>
        </w:tc>
      </w:tr>
      <w:tr w:rsidR="00195593" w:rsidRPr="004374EB" w:rsidTr="00EB2EB0">
        <w:trPr>
          <w:trHeight w:val="14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593" w:rsidRPr="004374EB" w:rsidRDefault="0019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593" w:rsidRPr="004374EB" w:rsidRDefault="0019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593" w:rsidRPr="004374EB" w:rsidRDefault="0019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3" w:rsidRPr="004374EB" w:rsidRDefault="0019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593" w:rsidRPr="004374EB" w:rsidRDefault="00195593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75B6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– за земли промышленности</w:t>
            </w:r>
          </w:p>
        </w:tc>
      </w:tr>
      <w:tr w:rsidR="000B4F7A" w:rsidRPr="004374EB" w:rsidTr="00EB2EB0">
        <w:trPr>
          <w:trHeight w:val="14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Pr="004374EB" w:rsidRDefault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Pr="004374EB" w:rsidRDefault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Pr="004374EB" w:rsidRDefault="000B4F7A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предназначенных для производства: строительных материалов, столярной продукции и тому подобной продукции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A" w:rsidRPr="004374EB" w:rsidRDefault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Pr="004374EB" w:rsidRDefault="000B4F7A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0B4F7A" w:rsidRPr="004374EB" w:rsidTr="00BC4909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Pr="004374EB" w:rsidRDefault="000B4F7A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Pr="004374EB" w:rsidRDefault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Pr="004374EB" w:rsidRDefault="000B4F7A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площадок для складирования и хранения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A" w:rsidRPr="004374EB" w:rsidRDefault="000B4F7A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B4F7A" w:rsidRPr="004374EB" w:rsidRDefault="000B4F7A" w:rsidP="000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Pr="004374EB" w:rsidRDefault="000B4F7A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B4F7A" w:rsidRPr="004374EB" w:rsidTr="00BC4909">
        <w:trPr>
          <w:trHeight w:val="7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Default="000B4F7A" w:rsidP="0047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Pr="004374EB" w:rsidRDefault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Pr="004374EB" w:rsidRDefault="000B4F7A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Складирование вскрыши и добытого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A" w:rsidRPr="004374EB" w:rsidRDefault="000B4F7A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7A" w:rsidRPr="004374EB" w:rsidRDefault="000B4F7A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00C31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C31" w:rsidRPr="004374EB" w:rsidRDefault="00E15465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C31" w:rsidRPr="004374EB" w:rsidRDefault="0020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C31" w:rsidRPr="004374EB" w:rsidRDefault="00200C31" w:rsidP="0020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4374EB" w:rsidRDefault="0020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C31" w:rsidRPr="004374EB" w:rsidRDefault="006B0AFF" w:rsidP="006B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A197A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0B4F7A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1A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Default="00940A83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0B4F7A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электросетевого хозяйства, за исключением объектов энергетики, размещение которых предусмотрено содержание</w:t>
            </w:r>
            <w:r w:rsidR="00316568" w:rsidRPr="004374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использования </w:t>
            </w:r>
            <w:r w:rsidR="00316568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16568" w:rsidRPr="00437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A78B0" w:rsidRPr="004374EB" w:rsidRDefault="002A78B0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A" w:rsidRPr="004374EB" w:rsidRDefault="00940A83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4F7A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97A" w:rsidRPr="004374EB" w:rsidRDefault="00940A83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4F7A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F937CC" w:rsidRPr="004374EB" w:rsidTr="00EB2EB0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7CC" w:rsidRPr="004374EB" w:rsidRDefault="00F937CC" w:rsidP="0089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937CC" w:rsidRDefault="00F937CC" w:rsidP="0089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CC" w:rsidRDefault="00F937CC" w:rsidP="0089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CC" w:rsidRPr="004374EB" w:rsidRDefault="00F937CC" w:rsidP="0089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7CC" w:rsidRPr="004374EB" w:rsidRDefault="00F937CC" w:rsidP="0089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7CC" w:rsidRPr="004374EB" w:rsidRDefault="00F937CC" w:rsidP="00D4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(строительство)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CC" w:rsidRPr="004374EB" w:rsidRDefault="00F937CC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7CC" w:rsidRPr="004374EB" w:rsidRDefault="00F937CC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F937CC" w:rsidRPr="004374EB" w:rsidTr="00F937CC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7CC" w:rsidRPr="004374EB" w:rsidRDefault="00F937CC" w:rsidP="0089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7CC" w:rsidRPr="004374EB" w:rsidRDefault="00F937CC" w:rsidP="0089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7CC" w:rsidRPr="004374EB" w:rsidRDefault="00F937CC" w:rsidP="0089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CC" w:rsidRPr="004374EB" w:rsidRDefault="00F937CC" w:rsidP="0084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7CC" w:rsidRPr="004374EB" w:rsidRDefault="00F937CC" w:rsidP="0084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7CC" w:rsidRPr="004374EB" w:rsidRDefault="00F937CC" w:rsidP="0084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- за земли из категории земель сельскохозяйственного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8B19BB" w:rsidP="000B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A2E54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(строительство) </w:t>
            </w: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кладбищ, крематориев и мест захоронения;</w:t>
            </w:r>
          </w:p>
          <w:p w:rsidR="00EA2E54" w:rsidRPr="004374EB" w:rsidRDefault="004374EB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E54" w:rsidRPr="004374EB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="00D4591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  <w:r w:rsidR="00EA2E54" w:rsidRPr="004374E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культовых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4374EB" w:rsidRDefault="00142C06" w:rsidP="009A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B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4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142C06" w:rsidP="009A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9A74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A2E54" w:rsidRPr="004374EB" w:rsidTr="00EB2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E15465" w:rsidP="008B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Pr="004374EB" w:rsidRDefault="00841872" w:rsidP="00B6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872" w:rsidRDefault="00841872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Размещение рекламных конструкций</w:t>
            </w:r>
          </w:p>
          <w:p w:rsidR="004374EB" w:rsidRDefault="004374EB" w:rsidP="00AE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Pr="00B67706" w:rsidRDefault="00B67706" w:rsidP="00B6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(эксплуатация):</w:t>
            </w:r>
          </w:p>
          <w:p w:rsidR="002B337A" w:rsidRDefault="00B67706" w:rsidP="00B6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федерального транспорта, объекты связи федерального значения; </w:t>
            </w:r>
          </w:p>
          <w:p w:rsidR="00B67706" w:rsidRPr="00B67706" w:rsidRDefault="00B67706" w:rsidP="00B6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систем </w:t>
            </w:r>
            <w:proofErr w:type="spellStart"/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>,- газоснабжения, холодного водоснабжения и (или) водоотведения федерального, регионального или местного значения</w:t>
            </w:r>
          </w:p>
          <w:p w:rsidR="00B67706" w:rsidRDefault="00B67706" w:rsidP="00B6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EB" w:rsidRPr="004374EB" w:rsidRDefault="004374EB" w:rsidP="00B6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Default="00841872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45F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374EB" w:rsidRDefault="004374EB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P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>0,31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</w:t>
            </w:r>
            <w:proofErr w:type="spellStart"/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7706" w:rsidRP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EB" w:rsidRPr="004374EB" w:rsidRDefault="004374EB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5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E54" w:rsidRDefault="00841872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45F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374EB" w:rsidRDefault="004374EB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P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>0,31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</w:t>
            </w:r>
            <w:proofErr w:type="spellStart"/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67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06" w:rsidRDefault="00B67706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EB" w:rsidRPr="004374EB" w:rsidRDefault="004374EB" w:rsidP="002B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45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2E54" w:rsidRPr="004374EB" w:rsidRDefault="00EA2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54" w:rsidRPr="002B337A" w:rsidRDefault="002B337A" w:rsidP="002B337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E54" w:rsidRPr="002B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ставка</w:t>
      </w:r>
      <w:r w:rsidR="00DE4F63">
        <w:rPr>
          <w:rFonts w:ascii="Times New Roman" w:hAnsi="Times New Roman" w:cs="Times New Roman"/>
          <w:sz w:val="24"/>
          <w:szCs w:val="24"/>
        </w:rPr>
        <w:t>, в соответствии с пунктом 4 статьи 39.7 Земельного кодекса Российской Федерации, приказом Министерства экономического развития Российской Федерации от 14.01.2011 № 9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элементов».</w:t>
      </w:r>
    </w:p>
    <w:p w:rsidR="00942985" w:rsidRPr="004374EB" w:rsidRDefault="00942985">
      <w:pPr>
        <w:rPr>
          <w:rFonts w:ascii="Times New Roman" w:hAnsi="Times New Roman" w:cs="Times New Roman"/>
          <w:sz w:val="24"/>
          <w:szCs w:val="24"/>
        </w:rPr>
      </w:pPr>
    </w:p>
    <w:sectPr w:rsidR="00942985" w:rsidRPr="004374EB" w:rsidSect="00427C9B">
      <w:pgSz w:w="11905" w:h="16838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043"/>
    <w:multiLevelType w:val="hybridMultilevel"/>
    <w:tmpl w:val="930805A6"/>
    <w:lvl w:ilvl="0" w:tplc="96920B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454F7B"/>
    <w:multiLevelType w:val="hybridMultilevel"/>
    <w:tmpl w:val="BCB4ED12"/>
    <w:lvl w:ilvl="0" w:tplc="011283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755F"/>
    <w:multiLevelType w:val="hybridMultilevel"/>
    <w:tmpl w:val="F22C3050"/>
    <w:lvl w:ilvl="0" w:tplc="D95420B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6168A3"/>
    <w:multiLevelType w:val="hybridMultilevel"/>
    <w:tmpl w:val="F6104DC0"/>
    <w:lvl w:ilvl="0" w:tplc="BFB05DB2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54"/>
    <w:rsid w:val="00046009"/>
    <w:rsid w:val="00056C1C"/>
    <w:rsid w:val="000719AB"/>
    <w:rsid w:val="00072926"/>
    <w:rsid w:val="000A2009"/>
    <w:rsid w:val="000A3F09"/>
    <w:rsid w:val="000B4F7A"/>
    <w:rsid w:val="000D06CF"/>
    <w:rsid w:val="00142C06"/>
    <w:rsid w:val="00145F6F"/>
    <w:rsid w:val="001622D0"/>
    <w:rsid w:val="00195593"/>
    <w:rsid w:val="001A197A"/>
    <w:rsid w:val="00200C31"/>
    <w:rsid w:val="00203935"/>
    <w:rsid w:val="002A78B0"/>
    <w:rsid w:val="002B337A"/>
    <w:rsid w:val="002F7933"/>
    <w:rsid w:val="00316568"/>
    <w:rsid w:val="00410501"/>
    <w:rsid w:val="004214A1"/>
    <w:rsid w:val="00427C9B"/>
    <w:rsid w:val="004374EB"/>
    <w:rsid w:val="004521C0"/>
    <w:rsid w:val="00471705"/>
    <w:rsid w:val="00475804"/>
    <w:rsid w:val="00475B61"/>
    <w:rsid w:val="00505FF9"/>
    <w:rsid w:val="0051362D"/>
    <w:rsid w:val="005626A6"/>
    <w:rsid w:val="005B64BD"/>
    <w:rsid w:val="005E6960"/>
    <w:rsid w:val="0066740D"/>
    <w:rsid w:val="006B0AFF"/>
    <w:rsid w:val="00710A73"/>
    <w:rsid w:val="00741C78"/>
    <w:rsid w:val="007747DB"/>
    <w:rsid w:val="007E5C8B"/>
    <w:rsid w:val="007F5E07"/>
    <w:rsid w:val="00841872"/>
    <w:rsid w:val="00890849"/>
    <w:rsid w:val="008B19BB"/>
    <w:rsid w:val="008D4200"/>
    <w:rsid w:val="008E2903"/>
    <w:rsid w:val="008F7434"/>
    <w:rsid w:val="00940A83"/>
    <w:rsid w:val="00942985"/>
    <w:rsid w:val="00956A70"/>
    <w:rsid w:val="00957C6F"/>
    <w:rsid w:val="009913F9"/>
    <w:rsid w:val="009A38B4"/>
    <w:rsid w:val="009A74F1"/>
    <w:rsid w:val="009C4D5A"/>
    <w:rsid w:val="00AA0ED6"/>
    <w:rsid w:val="00AC10CF"/>
    <w:rsid w:val="00AC3611"/>
    <w:rsid w:val="00AE7B88"/>
    <w:rsid w:val="00AF6AB7"/>
    <w:rsid w:val="00B21BE6"/>
    <w:rsid w:val="00B67706"/>
    <w:rsid w:val="00BB39A0"/>
    <w:rsid w:val="00C17510"/>
    <w:rsid w:val="00C4411D"/>
    <w:rsid w:val="00C67E37"/>
    <w:rsid w:val="00D12823"/>
    <w:rsid w:val="00D15096"/>
    <w:rsid w:val="00D45912"/>
    <w:rsid w:val="00DE4F63"/>
    <w:rsid w:val="00E15465"/>
    <w:rsid w:val="00E308CE"/>
    <w:rsid w:val="00EA2E54"/>
    <w:rsid w:val="00EB1C6E"/>
    <w:rsid w:val="00EB2EB0"/>
    <w:rsid w:val="00EE6FF1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022CF3F140A10F41B83CA02C5DEEA8352903529BF14DC1BE61457AF46895A1DA12BDD96963AC53D39FW6i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022CF3F140A10F41A631B64003EBAF387E065596FA139BE13A182DWFi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1A022CF3F140A10F41A631B64003EBAF387F095791FA139BE13A182DWF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C106-D8BC-4D18-A652-63914EDB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13</cp:revision>
  <cp:lastPrinted>2015-12-30T11:30:00Z</cp:lastPrinted>
  <dcterms:created xsi:type="dcterms:W3CDTF">2015-12-15T12:09:00Z</dcterms:created>
  <dcterms:modified xsi:type="dcterms:W3CDTF">2016-01-28T07:43:00Z</dcterms:modified>
</cp:coreProperties>
</file>