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C0" w:rsidRDefault="00E262C0" w:rsidP="00E262C0">
      <w:pPr>
        <w:spacing w:after="0" w:line="20" w:lineRule="atLeast"/>
        <w:jc w:val="center"/>
      </w:pPr>
    </w:p>
    <w:p w:rsidR="00F412DA" w:rsidRPr="00F412DA" w:rsidRDefault="00F412DA" w:rsidP="00F412D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2D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ПЕРВОМАЙСКОГО МУНИЦИПАЛЬНОГО РАЙОНА ЯРОСЛАВСКОЙ ОБЛАСТИ</w:t>
      </w:r>
    </w:p>
    <w:p w:rsidR="00F412DA" w:rsidRDefault="00F412DA" w:rsidP="00F412D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2D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412DA" w:rsidRPr="00F412DA" w:rsidRDefault="00F412DA" w:rsidP="00F412D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2DA" w:rsidRPr="00F412DA" w:rsidRDefault="00F412DA" w:rsidP="00F412D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         .2023г.                                                                                     №  </w:t>
      </w:r>
    </w:p>
    <w:p w:rsidR="00E262C0" w:rsidRDefault="00F412DA" w:rsidP="00F412DA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F412DA">
        <w:rPr>
          <w:rFonts w:ascii="Times New Roman" w:eastAsia="Times New Roman" w:hAnsi="Times New Roman" w:cs="Times New Roman"/>
          <w:b/>
          <w:bCs/>
          <w:sz w:val="28"/>
          <w:szCs w:val="28"/>
        </w:rPr>
        <w:t>р.п. Пречистое</w:t>
      </w: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392692" w:rsidRPr="00392692" w:rsidRDefault="00E262C0" w:rsidP="00F412DA">
      <w:pPr>
        <w:pStyle w:val="a3"/>
        <w:spacing w:before="0" w:beforeAutospacing="0" w:after="0" w:afterAutospacing="0" w:line="20" w:lineRule="atLeast"/>
        <w:rPr>
          <w:rStyle w:val="a4"/>
          <w:sz w:val="28"/>
          <w:szCs w:val="28"/>
        </w:rPr>
      </w:pPr>
      <w:r w:rsidRPr="00392692">
        <w:rPr>
          <w:rStyle w:val="a4"/>
          <w:sz w:val="28"/>
          <w:szCs w:val="28"/>
        </w:rPr>
        <w:t>Об утверждении Программы</w:t>
      </w:r>
    </w:p>
    <w:p w:rsidR="00E262C0" w:rsidRPr="00392692" w:rsidRDefault="00392692" w:rsidP="00F412DA">
      <w:pPr>
        <w:pStyle w:val="a3"/>
        <w:spacing w:before="0" w:beforeAutospacing="0" w:after="0" w:afterAutospacing="0" w:line="20" w:lineRule="atLeast"/>
        <w:rPr>
          <w:rStyle w:val="a4"/>
          <w:sz w:val="28"/>
          <w:szCs w:val="28"/>
        </w:rPr>
      </w:pPr>
      <w:r w:rsidRPr="00392692">
        <w:rPr>
          <w:rStyle w:val="a4"/>
          <w:sz w:val="28"/>
          <w:szCs w:val="28"/>
        </w:rPr>
        <w:t>п</w:t>
      </w:r>
      <w:r w:rsidR="00E262C0" w:rsidRPr="00392692">
        <w:rPr>
          <w:b/>
          <w:sz w:val="28"/>
          <w:szCs w:val="28"/>
        </w:rPr>
        <w:t>рофилактик</w:t>
      </w:r>
      <w:r w:rsidRPr="00392692">
        <w:rPr>
          <w:b/>
          <w:sz w:val="28"/>
          <w:szCs w:val="28"/>
        </w:rPr>
        <w:t>и</w:t>
      </w:r>
      <w:r w:rsidR="00E262C0" w:rsidRPr="00392692">
        <w:rPr>
          <w:b/>
          <w:sz w:val="28"/>
          <w:szCs w:val="28"/>
        </w:rPr>
        <w:t xml:space="preserve"> рисков причинения вреда (ущерба) охраняемым законом ценностям при осущес</w:t>
      </w:r>
      <w:r w:rsidR="005418CC" w:rsidRPr="00392692">
        <w:rPr>
          <w:b/>
          <w:sz w:val="28"/>
          <w:szCs w:val="28"/>
        </w:rPr>
        <w:t>твлении муниципального</w:t>
      </w:r>
      <w:r w:rsidR="00E262C0" w:rsidRPr="00392692">
        <w:rPr>
          <w:b/>
          <w:sz w:val="28"/>
          <w:szCs w:val="28"/>
        </w:rPr>
        <w:t xml:space="preserve"> контроля</w:t>
      </w:r>
      <w:r w:rsidR="005418CC" w:rsidRPr="00392692">
        <w:rPr>
          <w:b/>
          <w:sz w:val="28"/>
          <w:szCs w:val="28"/>
        </w:rPr>
        <w:t xml:space="preserve"> в сфере благоустройства</w:t>
      </w:r>
      <w:r w:rsidR="00E262C0" w:rsidRPr="00392692">
        <w:rPr>
          <w:b/>
          <w:sz w:val="28"/>
          <w:szCs w:val="28"/>
        </w:rPr>
        <w:t xml:space="preserve"> на территории </w:t>
      </w:r>
      <w:r w:rsidR="0057337A" w:rsidRPr="00392692">
        <w:rPr>
          <w:b/>
          <w:sz w:val="28"/>
          <w:szCs w:val="28"/>
        </w:rPr>
        <w:t xml:space="preserve">Первомайского муниципального </w:t>
      </w:r>
      <w:r w:rsidR="00E262C0" w:rsidRPr="00392692">
        <w:rPr>
          <w:b/>
          <w:sz w:val="28"/>
          <w:szCs w:val="28"/>
        </w:rPr>
        <w:t>района н</w:t>
      </w:r>
      <w:r w:rsidR="0098401F" w:rsidRPr="00392692">
        <w:rPr>
          <w:b/>
          <w:sz w:val="28"/>
          <w:szCs w:val="28"/>
        </w:rPr>
        <w:t>а 202</w:t>
      </w:r>
      <w:r w:rsidR="0057337A" w:rsidRPr="00392692">
        <w:rPr>
          <w:b/>
          <w:sz w:val="28"/>
          <w:szCs w:val="28"/>
        </w:rPr>
        <w:t>4</w:t>
      </w:r>
      <w:r w:rsidR="00E262C0" w:rsidRPr="00392692">
        <w:rPr>
          <w:b/>
          <w:sz w:val="28"/>
          <w:szCs w:val="28"/>
        </w:rPr>
        <w:t xml:space="preserve"> год</w:t>
      </w: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1F09A8" w:rsidRPr="00A05DE5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ценностям при осущес</w:t>
      </w:r>
      <w:r w:rsidR="005418CC">
        <w:rPr>
          <w:rFonts w:ascii="Times New Roman" w:hAnsi="Times New Roman" w:cs="Times New Roman"/>
          <w:sz w:val="28"/>
          <w:szCs w:val="28"/>
        </w:rPr>
        <w:t>твлении муниципального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418C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</w:t>
      </w:r>
      <w:r w:rsidR="0057337A">
        <w:rPr>
          <w:rFonts w:ascii="Times New Roman" w:hAnsi="Times New Roman" w:cs="Times New Roman"/>
          <w:sz w:val="28"/>
          <w:szCs w:val="28"/>
        </w:rPr>
        <w:t>Первомайского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98401F">
        <w:rPr>
          <w:rFonts w:ascii="Times New Roman" w:hAnsi="Times New Roman" w:cs="Times New Roman"/>
          <w:sz w:val="28"/>
          <w:szCs w:val="28"/>
        </w:rPr>
        <w:t>на на 202</w:t>
      </w:r>
      <w:r w:rsidR="0057337A">
        <w:rPr>
          <w:rFonts w:ascii="Times New Roman" w:hAnsi="Times New Roman" w:cs="Times New Roman"/>
          <w:sz w:val="28"/>
          <w:szCs w:val="28"/>
        </w:rPr>
        <w:t>4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2. Должностному лицу администрации </w:t>
      </w:r>
      <w:r w:rsidR="0057337A">
        <w:rPr>
          <w:rFonts w:ascii="Times New Roman" w:hAnsi="Times New Roman" w:cs="Times New Roman"/>
          <w:sz w:val="28"/>
          <w:szCs w:val="28"/>
        </w:rPr>
        <w:t>Первомайского муниципального района Ярославской области,</w:t>
      </w:r>
      <w:r w:rsidRPr="00A7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5418C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70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 w:rsidR="0057337A">
        <w:rPr>
          <w:rFonts w:ascii="Times New Roman" w:hAnsi="Times New Roman" w:cs="Times New Roman"/>
          <w:sz w:val="28"/>
          <w:szCs w:val="28"/>
        </w:rPr>
        <w:t>беспечить выполнение Программы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r w:rsidR="0057337A">
        <w:rPr>
          <w:rFonts w:ascii="Times New Roman" w:hAnsi="Times New Roman" w:cs="Times New Roman"/>
          <w:b w:val="0"/>
          <w:sz w:val="28"/>
          <w:szCs w:val="28"/>
        </w:rPr>
        <w:t>Призыв</w:t>
      </w:r>
      <w:r w:rsidR="005C48E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и на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="005C48E5">
        <w:rPr>
          <w:rFonts w:ascii="Times New Roman" w:hAnsi="Times New Roman" w:cs="Times New Roman"/>
          <w:b w:val="0"/>
          <w:sz w:val="28"/>
          <w:szCs w:val="28"/>
        </w:rPr>
        <w:t xml:space="preserve"> сайте </w:t>
      </w:r>
      <w:r w:rsidR="0057337A" w:rsidRPr="0057337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Первомайского муниципального района Ярославской области 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в сети «Интернет» (</w:t>
      </w:r>
      <w:r w:rsidR="0057337A" w:rsidRPr="0057337A">
        <w:t>http://pervomayadm.ru/</w:t>
      </w:r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92692">
        <w:rPr>
          <w:rFonts w:ascii="Times New Roman" w:hAnsi="Times New Roman" w:cs="Times New Roman"/>
          <w:sz w:val="28"/>
          <w:szCs w:val="28"/>
        </w:rPr>
        <w:t>с 01.01.2024 года.</w:t>
      </w:r>
    </w:p>
    <w:p w:rsidR="00392692" w:rsidRDefault="00392692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9269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Первомайского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ЖКХ, строительству и развитию инфраструктуры</w:t>
      </w:r>
      <w:r w:rsidRPr="00392692">
        <w:rPr>
          <w:rFonts w:ascii="Times New Roman" w:hAnsi="Times New Roman" w:cs="Times New Roman"/>
          <w:sz w:val="28"/>
          <w:szCs w:val="28"/>
        </w:rPr>
        <w:t>.</w:t>
      </w:r>
    </w:p>
    <w:p w:rsidR="0098401F" w:rsidRPr="00714B4B" w:rsidRDefault="0098401F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57337A" w:rsidRDefault="0057337A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Первомайского</w:t>
      </w:r>
    </w:p>
    <w:p w:rsidR="00E262C0" w:rsidRDefault="0057337A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1F09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F09A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М.Ю. Диморов</w:t>
      </w: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CC" w:rsidRDefault="005418CC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392692" w:rsidRDefault="00392692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392692" w:rsidRDefault="00392692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392692" w:rsidRDefault="00392692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392692" w:rsidRDefault="00392692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392692" w:rsidRDefault="00392692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392692" w:rsidRDefault="00392692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392692" w:rsidRDefault="00392692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392692" w:rsidRDefault="00392692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392692" w:rsidRDefault="00392692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392692" w:rsidRDefault="00392692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Приложение</w:t>
      </w:r>
    </w:p>
    <w:p w:rsidR="004317FF" w:rsidRPr="004317FF" w:rsidRDefault="004317FF" w:rsidP="005C48E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92692">
        <w:rPr>
          <w:rFonts w:ascii="Times New Roman" w:hAnsi="Times New Roman" w:cs="Times New Roman"/>
          <w:sz w:val="24"/>
          <w:szCs w:val="24"/>
        </w:rPr>
        <w:t>А</w:t>
      </w:r>
      <w:r w:rsidR="005C48E5" w:rsidRPr="005C48E5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 Ярославской области</w:t>
      </w:r>
    </w:p>
    <w:p w:rsidR="004317FF" w:rsidRDefault="00F1071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 w:rsidR="00C629AD">
        <w:rPr>
          <w:rFonts w:ascii="Times New Roman" w:hAnsi="Times New Roman" w:cs="Times New Roman"/>
          <w:sz w:val="24"/>
          <w:szCs w:val="24"/>
        </w:rPr>
        <w:t xml:space="preserve"> ___ 202</w:t>
      </w:r>
      <w:r w:rsidR="005C48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29AD">
        <w:rPr>
          <w:rFonts w:ascii="Times New Roman" w:hAnsi="Times New Roman" w:cs="Times New Roman"/>
          <w:sz w:val="24"/>
          <w:szCs w:val="24"/>
        </w:rPr>
        <w:t>___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C48E5" w:rsidRPr="005C48E5" w:rsidRDefault="004317FF" w:rsidP="005C48E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</w:t>
      </w:r>
      <w:r w:rsidR="0003236A">
        <w:rPr>
          <w:rFonts w:ascii="Times New Roman" w:hAnsi="Times New Roman" w:cs="Times New Roman"/>
          <w:b/>
          <w:sz w:val="24"/>
          <w:szCs w:val="24"/>
        </w:rPr>
        <w:t>твлении муниципального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5C48E5" w:rsidRPr="005C48E5">
        <w:rPr>
          <w:rFonts w:ascii="Times New Roman" w:hAnsi="Times New Roman" w:cs="Times New Roman"/>
          <w:b/>
          <w:sz w:val="24"/>
          <w:szCs w:val="24"/>
        </w:rPr>
        <w:t xml:space="preserve">Первомайского муниципального района </w:t>
      </w:r>
    </w:p>
    <w:p w:rsidR="004317FF" w:rsidRDefault="005C48E5" w:rsidP="005C48E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E5">
        <w:rPr>
          <w:rFonts w:ascii="Times New Roman" w:hAnsi="Times New Roman" w:cs="Times New Roman"/>
          <w:b/>
          <w:sz w:val="24"/>
          <w:szCs w:val="24"/>
        </w:rPr>
        <w:t>на 2024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E" w:rsidRPr="00C010AE" w:rsidRDefault="00C010AE" w:rsidP="009152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</w:t>
      </w:r>
      <w:r w:rsidR="005C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осуществлении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5C48E5" w:rsidRPr="005C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Первомайского муниципального района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169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05314" w:rsidRDefault="006C7917" w:rsidP="0091523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Анализ текущ</w:t>
      </w:r>
      <w:r w:rsidR="00205314">
        <w:rPr>
          <w:rFonts w:ascii="Times New Roman" w:hAnsi="Times New Roman" w:cs="Times New Roman"/>
          <w:b/>
          <w:sz w:val="24"/>
          <w:szCs w:val="24"/>
        </w:rPr>
        <w:t>его состояния осущес</w:t>
      </w:r>
      <w:r w:rsidR="0003236A">
        <w:rPr>
          <w:rFonts w:ascii="Times New Roman" w:hAnsi="Times New Roman" w:cs="Times New Roman"/>
          <w:b/>
          <w:sz w:val="24"/>
          <w:szCs w:val="24"/>
        </w:rPr>
        <w:t>твления муниципального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, описание текущего уровня развития профилактической деятельности </w:t>
      </w:r>
      <w:r w:rsidR="00392692">
        <w:rPr>
          <w:rFonts w:ascii="Times New Roman" w:hAnsi="Times New Roman" w:cs="Times New Roman"/>
          <w:b/>
          <w:sz w:val="24"/>
          <w:szCs w:val="24"/>
        </w:rPr>
        <w:t>А</w:t>
      </w:r>
      <w:r w:rsidR="00205314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F561E1" w:rsidRPr="00F561E1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 Ярославской области</w:t>
      </w:r>
      <w:r w:rsidR="004317FF" w:rsidRPr="00F561E1">
        <w:rPr>
          <w:rFonts w:ascii="Times New Roman" w:hAnsi="Times New Roman" w:cs="Times New Roman"/>
          <w:b/>
          <w:sz w:val="24"/>
          <w:szCs w:val="24"/>
        </w:rPr>
        <w:t>,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проблем,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на решение к</w:t>
      </w:r>
      <w:r w:rsidR="00205314">
        <w:rPr>
          <w:rFonts w:ascii="Times New Roman" w:hAnsi="Times New Roman" w:cs="Times New Roman"/>
          <w:b/>
          <w:sz w:val="24"/>
          <w:szCs w:val="24"/>
        </w:rPr>
        <w:t>оторых направлена Программа</w:t>
      </w:r>
    </w:p>
    <w:p w:rsidR="00844C8D" w:rsidRDefault="00844C8D" w:rsidP="0091523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91523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14911">
        <w:rPr>
          <w:rFonts w:ascii="Times New Roman" w:hAnsi="Times New Roman"/>
          <w:sz w:val="24"/>
          <w:szCs w:val="24"/>
        </w:rPr>
        <w:t xml:space="preserve">Муниципальный контроль в сфере благоустройства осуществляется </w:t>
      </w:r>
      <w:r w:rsidR="00392692">
        <w:rPr>
          <w:rFonts w:ascii="Times New Roman" w:hAnsi="Times New Roman"/>
          <w:sz w:val="24"/>
          <w:szCs w:val="24"/>
        </w:rPr>
        <w:t>А</w:t>
      </w:r>
      <w:r w:rsidRPr="00714911">
        <w:rPr>
          <w:rFonts w:ascii="Times New Roman" w:hAnsi="Times New Roman"/>
          <w:sz w:val="24"/>
          <w:szCs w:val="24"/>
        </w:rPr>
        <w:t xml:space="preserve">дминистрацией </w:t>
      </w:r>
      <w:r w:rsidR="00F561E1" w:rsidRPr="00F561E1">
        <w:rPr>
          <w:rFonts w:ascii="Times New Roman" w:hAnsi="Times New Roman"/>
          <w:sz w:val="24"/>
          <w:szCs w:val="24"/>
        </w:rPr>
        <w:t xml:space="preserve">Первомайского муниципального района Ярославской области </w:t>
      </w:r>
      <w:r w:rsidRPr="00714911">
        <w:rPr>
          <w:rFonts w:ascii="Times New Roman" w:hAnsi="Times New Roman"/>
          <w:sz w:val="24"/>
          <w:szCs w:val="24"/>
        </w:rPr>
        <w:t>(далее - Контрольный орган)</w:t>
      </w:r>
      <w:r w:rsidR="00F561E1">
        <w:rPr>
          <w:rFonts w:ascii="Times New Roman" w:hAnsi="Times New Roman"/>
          <w:sz w:val="24"/>
          <w:szCs w:val="24"/>
        </w:rPr>
        <w:t>, в лице отдела ЖКХ, строительства, архитектуры и развития инфраструктуры</w:t>
      </w:r>
      <w:r w:rsidR="00F561E1" w:rsidRPr="00F561E1">
        <w:t xml:space="preserve"> </w:t>
      </w:r>
      <w:r w:rsidR="00392692">
        <w:rPr>
          <w:rFonts w:ascii="Times New Roman" w:hAnsi="Times New Roman"/>
          <w:sz w:val="24"/>
          <w:szCs w:val="24"/>
        </w:rPr>
        <w:t>А</w:t>
      </w:r>
      <w:r w:rsidR="00F561E1" w:rsidRPr="00F561E1">
        <w:rPr>
          <w:rFonts w:ascii="Times New Roman" w:hAnsi="Times New Roman"/>
          <w:sz w:val="24"/>
          <w:szCs w:val="24"/>
        </w:rPr>
        <w:t>дминистраци</w:t>
      </w:r>
      <w:r w:rsidR="00F561E1">
        <w:rPr>
          <w:rFonts w:ascii="Times New Roman" w:hAnsi="Times New Roman"/>
          <w:sz w:val="24"/>
          <w:szCs w:val="24"/>
        </w:rPr>
        <w:t>и</w:t>
      </w:r>
      <w:r w:rsidR="00F561E1" w:rsidRPr="00F561E1">
        <w:rPr>
          <w:rFonts w:ascii="Times New Roman" w:hAnsi="Times New Roman"/>
          <w:sz w:val="24"/>
          <w:szCs w:val="24"/>
        </w:rPr>
        <w:t xml:space="preserve"> Первомайского муниципального района Ярославской области</w:t>
      </w:r>
      <w:r w:rsidRPr="00714911">
        <w:rPr>
          <w:rFonts w:ascii="Times New Roman" w:hAnsi="Times New Roman"/>
          <w:sz w:val="24"/>
          <w:szCs w:val="24"/>
        </w:rPr>
        <w:t>.</w:t>
      </w:r>
    </w:p>
    <w:p w:rsidR="00205314" w:rsidRDefault="00205314" w:rsidP="00915234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F561E1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Объектами при осуществлении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r w:rsidR="00F87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являются:</w:t>
      </w:r>
    </w:p>
    <w:p w:rsidR="0003236A" w:rsidRPr="00714911" w:rsidRDefault="0003236A" w:rsidP="00915234">
      <w:pPr>
        <w:pStyle w:val="s26"/>
        <w:spacing w:before="0" w:beforeAutospacing="0" w:after="0" w:afterAutospacing="0"/>
        <w:ind w:firstLine="527"/>
        <w:jc w:val="both"/>
      </w:pPr>
      <w:r w:rsidRPr="00714911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3236A" w:rsidRPr="00714911" w:rsidRDefault="0003236A" w:rsidP="00915234">
      <w:pPr>
        <w:pStyle w:val="s26"/>
        <w:spacing w:before="0" w:beforeAutospacing="0" w:after="0" w:afterAutospacing="0"/>
        <w:ind w:firstLine="527"/>
        <w:jc w:val="both"/>
      </w:pPr>
      <w:r w:rsidRPr="00714911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3236A" w:rsidRPr="00714911" w:rsidRDefault="0003236A" w:rsidP="00915234">
      <w:pPr>
        <w:pStyle w:val="s26"/>
        <w:spacing w:before="0" w:beforeAutospacing="0" w:after="0" w:afterAutospacing="0"/>
        <w:ind w:firstLine="527"/>
        <w:jc w:val="both"/>
      </w:pPr>
      <w:r w:rsidRPr="00714911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81ED4" w:rsidRDefault="00205314" w:rsidP="0091523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</w:t>
      </w:r>
      <w:r w:rsidR="007953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органа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муниципального контроля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</w:t>
      </w:r>
      <w:r w:rsidR="00781ED4" w:rsidRPr="00781ED4">
        <w:rPr>
          <w:rStyle w:val="fontstyle01"/>
          <w:rFonts w:ascii="Times New Roman" w:hAnsi="Times New Roman" w:cs="Times New Roman"/>
        </w:rPr>
        <w:t xml:space="preserve"> </w:t>
      </w:r>
      <w:r w:rsidR="00781ED4" w:rsidRPr="00DF184E">
        <w:rPr>
          <w:rStyle w:val="fontstyle01"/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</w:t>
      </w:r>
      <w:r w:rsidR="00781ED4">
        <w:rPr>
          <w:rStyle w:val="fontstyle01"/>
          <w:rFonts w:ascii="Times New Roman" w:hAnsi="Times New Roman" w:cs="Times New Roman"/>
        </w:rPr>
        <w:t xml:space="preserve">, </w:t>
      </w:r>
      <w:r w:rsidR="00781ED4" w:rsidRPr="00DF184E">
        <w:rPr>
          <w:rStyle w:val="fontstyle01"/>
          <w:rFonts w:ascii="Times New Roman" w:hAnsi="Times New Roman" w:cs="Times New Roman"/>
        </w:rPr>
        <w:t xml:space="preserve">устранение условий, причин и </w:t>
      </w:r>
      <w:r w:rsidR="00781ED4" w:rsidRPr="00DF184E">
        <w:rPr>
          <w:rStyle w:val="fontstyle01"/>
          <w:rFonts w:ascii="Times New Roman" w:hAnsi="Times New Roman" w:cs="Times New Roman"/>
        </w:rPr>
        <w:lastRenderedPageBreak/>
        <w:t>факторов, способных привести к нарушениям обязательных требований и (или) причинению вреда (ущерба) охраняемым законом ценностям</w:t>
      </w:r>
      <w:r w:rsidR="00781ED4">
        <w:rPr>
          <w:rStyle w:val="fontstyle01"/>
          <w:rFonts w:ascii="Times New Roman" w:hAnsi="Times New Roman" w:cs="Times New Roman"/>
        </w:rPr>
        <w:t>.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7917" w:rsidRDefault="006C7917" w:rsidP="009152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45DE6" w:rsidRDefault="00245DE6" w:rsidP="0091523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202</w:t>
      </w:r>
      <w:r w:rsidR="00F561E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контрольные мероприятия в рамках осущес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>твления 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проводились </w:t>
      </w:r>
      <w:r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в виду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того,</w:t>
      </w:r>
      <w:r w:rsidR="00B767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обращения в Контрольный орган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нарушении обязательных требований</w:t>
      </w:r>
      <w:r w:rsidR="00996580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поступали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E40A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413A5" w:rsidRDefault="00C413A5" w:rsidP="0091523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Мониторинг состояния подконтрольных субъектов показывает, что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рисковыми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нарушениями обязательных требований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являются:</w:t>
      </w:r>
    </w:p>
    <w:p w:rsidR="00D20F9C" w:rsidRDefault="00DC7F38" w:rsidP="0091523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D20F9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F561E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0F9C">
        <w:rPr>
          <w:rFonts w:ascii="Times New Roman" w:eastAsiaTheme="minorHAnsi" w:hAnsi="Times New Roman"/>
          <w:sz w:val="24"/>
          <w:szCs w:val="24"/>
          <w:lang w:eastAsia="en-US"/>
        </w:rPr>
        <w:t xml:space="preserve">несоблюдение требований </w:t>
      </w:r>
      <w:r w:rsidR="00D20F9C">
        <w:rPr>
          <w:rFonts w:ascii="Times New Roman" w:hAnsi="Times New Roman" w:cs="Times New Roman"/>
          <w:sz w:val="24"/>
          <w:szCs w:val="24"/>
        </w:rPr>
        <w:t>к с</w:t>
      </w:r>
      <w:r w:rsidR="00D20F9C" w:rsidRPr="00D20F9C">
        <w:rPr>
          <w:rFonts w:ascii="Times New Roman" w:hAnsi="Times New Roman" w:cs="Times New Roman"/>
          <w:sz w:val="24"/>
          <w:szCs w:val="24"/>
        </w:rPr>
        <w:t>одержанию</w:t>
      </w:r>
      <w:r w:rsidR="00472E9F">
        <w:rPr>
          <w:rFonts w:ascii="Times New Roman" w:hAnsi="Times New Roman" w:cs="Times New Roman"/>
          <w:sz w:val="24"/>
          <w:szCs w:val="24"/>
        </w:rPr>
        <w:t xml:space="preserve">, </w:t>
      </w:r>
      <w:r w:rsidR="00D20F9C" w:rsidRPr="00D20F9C">
        <w:rPr>
          <w:rFonts w:ascii="Times New Roman" w:hAnsi="Times New Roman" w:cs="Times New Roman"/>
          <w:sz w:val="24"/>
          <w:szCs w:val="24"/>
        </w:rPr>
        <w:t>размещению твердых коммунальных отходов</w:t>
      </w:r>
      <w:r w:rsidR="00D20F9C">
        <w:rPr>
          <w:rFonts w:ascii="Times New Roman" w:hAnsi="Times New Roman" w:cs="Times New Roman"/>
          <w:sz w:val="24"/>
          <w:szCs w:val="24"/>
        </w:rPr>
        <w:t>;</w:t>
      </w:r>
    </w:p>
    <w:p w:rsidR="00D20F9C" w:rsidRDefault="00D20F9C" w:rsidP="0091523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 соблюдение</w:t>
      </w:r>
      <w:r w:rsidRPr="00D20F9C">
        <w:rPr>
          <w:rFonts w:ascii="Times New Roman" w:hAnsi="Times New Roman" w:cs="Times New Roman"/>
          <w:sz w:val="24"/>
          <w:szCs w:val="24"/>
        </w:rPr>
        <w:t xml:space="preserve"> запрета на размещение транспортных средств (кроме спецтехники) на территориях занятых зелеными насаждениями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1E1" w:rsidRDefault="00D20F9C" w:rsidP="00915234">
      <w:pPr>
        <w:autoSpaceDE w:val="0"/>
        <w:autoSpaceDN w:val="0"/>
        <w:spacing w:after="0" w:line="240" w:lineRule="auto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 соблюдение</w:t>
      </w:r>
      <w:r w:rsidR="00F561E1">
        <w:rPr>
          <w:rFonts w:ascii="Times New Roman" w:hAnsi="Times New Roman" w:cs="Times New Roman"/>
          <w:sz w:val="24"/>
          <w:szCs w:val="24"/>
        </w:rPr>
        <w:t xml:space="preserve"> запрета на </w:t>
      </w:r>
      <w:r w:rsidR="00F561E1" w:rsidRPr="00F561E1">
        <w:rPr>
          <w:rFonts w:ascii="Times New Roman" w:hAnsi="Times New Roman" w:cs="Times New Roman"/>
          <w:sz w:val="24"/>
          <w:szCs w:val="24"/>
        </w:rPr>
        <w:t>расклеива</w:t>
      </w:r>
      <w:r w:rsidR="00F561E1">
        <w:rPr>
          <w:rFonts w:ascii="Times New Roman" w:hAnsi="Times New Roman" w:cs="Times New Roman"/>
          <w:sz w:val="24"/>
          <w:szCs w:val="24"/>
        </w:rPr>
        <w:t xml:space="preserve">ние плакаты, </w:t>
      </w:r>
      <w:r w:rsidR="00F561E1" w:rsidRPr="00F561E1">
        <w:rPr>
          <w:rFonts w:ascii="Times New Roman" w:hAnsi="Times New Roman" w:cs="Times New Roman"/>
          <w:sz w:val="24"/>
          <w:szCs w:val="24"/>
        </w:rPr>
        <w:t>объявлени</w:t>
      </w:r>
      <w:r w:rsidR="00F561E1">
        <w:rPr>
          <w:rFonts w:ascii="Times New Roman" w:hAnsi="Times New Roman" w:cs="Times New Roman"/>
          <w:sz w:val="24"/>
          <w:szCs w:val="24"/>
        </w:rPr>
        <w:t>й</w:t>
      </w:r>
      <w:r w:rsidR="00F561E1" w:rsidRPr="00F561E1">
        <w:rPr>
          <w:rFonts w:ascii="Times New Roman" w:hAnsi="Times New Roman" w:cs="Times New Roman"/>
          <w:sz w:val="24"/>
          <w:szCs w:val="24"/>
        </w:rPr>
        <w:t>, информационно-печатн</w:t>
      </w:r>
      <w:r w:rsidR="00F561E1">
        <w:rPr>
          <w:rFonts w:ascii="Times New Roman" w:hAnsi="Times New Roman" w:cs="Times New Roman"/>
          <w:sz w:val="24"/>
          <w:szCs w:val="24"/>
        </w:rPr>
        <w:t>ой</w:t>
      </w:r>
      <w:r w:rsidR="00F561E1" w:rsidRPr="00F561E1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F561E1">
        <w:rPr>
          <w:rFonts w:ascii="Times New Roman" w:hAnsi="Times New Roman" w:cs="Times New Roman"/>
          <w:sz w:val="24"/>
          <w:szCs w:val="24"/>
        </w:rPr>
        <w:t>и</w:t>
      </w:r>
      <w:r w:rsidR="00F561E1" w:rsidRPr="00F561E1">
        <w:rPr>
          <w:rFonts w:ascii="Times New Roman" w:hAnsi="Times New Roman" w:cs="Times New Roman"/>
          <w:sz w:val="24"/>
          <w:szCs w:val="24"/>
        </w:rPr>
        <w:t xml:space="preserve"> на фасадах зданий (сооружений) в не уста</w:t>
      </w:r>
      <w:r w:rsidR="00F561E1">
        <w:rPr>
          <w:rFonts w:ascii="Times New Roman" w:hAnsi="Times New Roman" w:cs="Times New Roman"/>
          <w:sz w:val="24"/>
          <w:szCs w:val="24"/>
        </w:rPr>
        <w:t>новленных для этих целей местах.</w:t>
      </w:r>
      <w:r w:rsid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96580" w:rsidRPr="0029364F" w:rsidRDefault="00996580" w:rsidP="0029364F">
      <w:pPr>
        <w:autoSpaceDE w:val="0"/>
        <w:autoSpaceDN w:val="0"/>
        <w:spacing w:after="0" w:line="240" w:lineRule="auto"/>
        <w:ind w:firstLine="425"/>
        <w:jc w:val="both"/>
        <w:outlineLvl w:val="1"/>
        <w:rPr>
          <w:rStyle w:val="af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</w:t>
      </w:r>
      <w:r w:rsidR="00D20F9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20F9C"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>Правилами благоустройства</w:t>
      </w:r>
      <w:r w:rsidR="00F561E1"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9364F"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>территории городского поселения Пречистое Ярославской области</w:t>
      </w:r>
      <w:r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9364F"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>Правилами благоустройства</w:t>
      </w:r>
      <w:r w:rsidR="0029364F" w:rsidRPr="0029364F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Кукобойского сельского поселения Ярославской области</w:t>
      </w:r>
      <w:r w:rsidR="0029364F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937D0"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>Правила</w:t>
      </w:r>
      <w:r w:rsidR="000937D0">
        <w:rPr>
          <w:rStyle w:val="af"/>
          <w:rFonts w:ascii="Times New Roman" w:hAnsi="Times New Roman" w:cs="Times New Roman"/>
          <w:i w:val="0"/>
          <w:sz w:val="24"/>
          <w:szCs w:val="24"/>
        </w:rPr>
        <w:t>ми</w:t>
      </w:r>
      <w:r w:rsidR="000937D0"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благоустройства Пречистенского сельского поселения Ярославской области</w:t>
      </w:r>
      <w:r w:rsidR="0029364F" w:rsidRPr="0029364F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937D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устранения причин, факторов и условий, спосо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бствующих указанным нарушениям,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76753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Контрольным органом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осуществлялись мероприятия по профилактике таких нарушений</w:t>
      </w:r>
      <w:r w:rsidR="00472E9F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96580" w:rsidRDefault="00996580" w:rsidP="009152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частности, в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202</w:t>
      </w:r>
      <w:r w:rsidR="00472E9F">
        <w:rPr>
          <w:rStyle w:val="af"/>
          <w:rFonts w:ascii="Times New Roman" w:hAnsi="Times New Roman" w:cs="Times New Roman"/>
          <w:i w:val="0"/>
          <w:sz w:val="24"/>
          <w:szCs w:val="24"/>
        </w:rPr>
        <w:t>3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</w:t>
      </w:r>
      <w:r w:rsidR="00472E9F" w:rsidRPr="00472E9F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к содержанию, размещению твердых коммунальных отходов </w:t>
      </w:r>
      <w:r w:rsidR="00472E9F">
        <w:rPr>
          <w:rStyle w:val="af"/>
          <w:rFonts w:ascii="Times New Roman" w:hAnsi="Times New Roman" w:cs="Times New Roman"/>
          <w:i w:val="0"/>
          <w:sz w:val="24"/>
          <w:szCs w:val="24"/>
        </w:rPr>
        <w:t>в газете «Призыв» и на</w:t>
      </w:r>
      <w:r w:rsidRPr="00472E9F">
        <w:rPr>
          <w:rStyle w:val="af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>официальн</w:t>
      </w:r>
      <w:r w:rsidR="00472E9F"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>ых</w:t>
      </w:r>
      <w:r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72E9F" w:rsidRPr="000937D0">
        <w:rPr>
          <w:rStyle w:val="af"/>
          <w:rFonts w:ascii="Times New Roman" w:hAnsi="Times New Roman" w:cs="Times New Roman"/>
          <w:i w:val="0"/>
          <w:sz w:val="24"/>
          <w:szCs w:val="24"/>
        </w:rPr>
        <w:t>страницах</w:t>
      </w:r>
      <w:r w:rsidR="00472E9F">
        <w:rPr>
          <w:rStyle w:val="af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0937D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социальных сетях в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информационно-телекоммуникаци</w:t>
      </w:r>
      <w:r w:rsidR="00472E9F">
        <w:rPr>
          <w:rStyle w:val="af"/>
          <w:rFonts w:ascii="Times New Roman" w:hAnsi="Times New Roman" w:cs="Times New Roman"/>
          <w:i w:val="0"/>
          <w:sz w:val="24"/>
          <w:szCs w:val="24"/>
        </w:rPr>
        <w:t>онной сети «Интернет»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размещен</w:t>
      </w:r>
      <w:r w:rsidR="00472E9F">
        <w:rPr>
          <w:rStyle w:val="af"/>
          <w:rFonts w:ascii="Times New Roman" w:hAnsi="Times New Roman" w:cs="Times New Roman"/>
          <w:i w:val="0"/>
          <w:sz w:val="24"/>
          <w:szCs w:val="24"/>
        </w:rPr>
        <w:t>а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информаци</w:t>
      </w:r>
      <w:r w:rsidR="00472E9F">
        <w:rPr>
          <w:rStyle w:val="af"/>
          <w:rFonts w:ascii="Times New Roman" w:hAnsi="Times New Roman" w:cs="Times New Roman"/>
          <w:i w:val="0"/>
          <w:sz w:val="24"/>
          <w:szCs w:val="24"/>
        </w:rPr>
        <w:t>я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72E9F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о недопустимости </w:t>
      </w:r>
      <w:r w:rsidR="00472E9F" w:rsidRPr="00472E9F">
        <w:rPr>
          <w:rStyle w:val="af"/>
          <w:rFonts w:ascii="Times New Roman" w:hAnsi="Times New Roman" w:cs="Times New Roman"/>
          <w:i w:val="0"/>
          <w:sz w:val="24"/>
          <w:szCs w:val="24"/>
        </w:rPr>
        <w:t>нарушений обязательных требований</w:t>
      </w:r>
      <w:r w:rsidRPr="00472E9F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6C7917" w:rsidRPr="006C7917" w:rsidRDefault="006C7917" w:rsidP="009152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администрацией </w:t>
      </w:r>
      <w:r w:rsidR="00915234" w:rsidRPr="00915234">
        <w:rPr>
          <w:rFonts w:ascii="Times New Roman" w:hAnsi="Times New Roman" w:cs="Times New Roman"/>
          <w:spacing w:val="1"/>
          <w:sz w:val="24"/>
          <w:szCs w:val="24"/>
        </w:rPr>
        <w:t>Первомайского муниципального района Ярославской области</w:t>
      </w:r>
      <w:r w:rsidRPr="00915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в 202</w:t>
      </w:r>
      <w:r w:rsidR="00915234">
        <w:rPr>
          <w:rFonts w:ascii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7917">
        <w:rPr>
          <w:rFonts w:ascii="Times New Roman" w:hAnsi="Times New Roman" w:cs="Times New Roman"/>
          <w:spacing w:val="1"/>
          <w:sz w:val="24"/>
          <w:szCs w:val="24"/>
        </w:rPr>
        <w:t>году работа</w:t>
      </w: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D108D" w:rsidRPr="00DF184E" w:rsidRDefault="006C7917" w:rsidP="006C791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B359B0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b/>
          <w:sz w:val="24"/>
          <w:szCs w:val="24"/>
        </w:rPr>
        <w:t>2. Цели и задачи реализации П</w:t>
      </w: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C7917" w:rsidRPr="006C7917" w:rsidRDefault="006C7917" w:rsidP="00915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6C7917" w:rsidRPr="006C7917" w:rsidRDefault="006C791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</w:t>
      </w:r>
      <w:r w:rsidR="009152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</w:t>
      </w:r>
      <w:r w:rsidR="00915234" w:rsidRPr="00915234">
        <w:t xml:space="preserve"> </w:t>
      </w:r>
      <w:r w:rsidR="00915234" w:rsidRPr="00915234">
        <w:rPr>
          <w:rFonts w:ascii="Times New Roman" w:eastAsia="Calibri" w:hAnsi="Times New Roman" w:cs="Times New Roman"/>
          <w:sz w:val="24"/>
          <w:szCs w:val="24"/>
          <w:lang w:eastAsia="en-US"/>
        </w:rPr>
        <w:t>в сфере</w:t>
      </w:r>
      <w:r w:rsidR="009152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</w:t>
      </w:r>
      <w:r w:rsidRPr="0091523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C7917" w:rsidRPr="006C7917" w:rsidRDefault="006C791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E967EE">
        <w:rPr>
          <w:rFonts w:ascii="Times New Roman" w:hAnsi="Times New Roman" w:cs="Times New Roman"/>
          <w:sz w:val="24"/>
          <w:szCs w:val="24"/>
          <w:highlight w:val="white"/>
        </w:rPr>
        <w:t>(ущерба) охраняемым законом ценностям</w:t>
      </w:r>
      <w:r w:rsidRPr="00E9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917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6C7917" w:rsidRPr="006C7917" w:rsidRDefault="006C791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</w:t>
      </w:r>
      <w:r w:rsidR="00E64887">
        <w:rPr>
          <w:rFonts w:ascii="Times New Roman" w:eastAsia="Calibri" w:hAnsi="Times New Roman" w:cs="Times New Roman"/>
          <w:sz w:val="24"/>
          <w:szCs w:val="24"/>
        </w:rPr>
        <w:t>ю</w:t>
      </w: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 вреда</w:t>
      </w:r>
      <w:r w:rsidR="00E64887" w:rsidRPr="00E64887">
        <w:t xml:space="preserve"> </w:t>
      </w:r>
      <w:r w:rsidR="00E64887">
        <w:t>(</w:t>
      </w:r>
      <w:r w:rsidR="00E64887" w:rsidRPr="00E64887">
        <w:rPr>
          <w:rFonts w:ascii="Times New Roman" w:eastAsia="Calibri" w:hAnsi="Times New Roman" w:cs="Times New Roman"/>
          <w:sz w:val="24"/>
          <w:szCs w:val="24"/>
        </w:rPr>
        <w:t>ущерба) охраняемым законом ценностям</w:t>
      </w:r>
      <w:r w:rsidRPr="006C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917" w:rsidRPr="006C7917" w:rsidRDefault="006C791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C7917" w:rsidRDefault="006C791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повышение прозрачности системы </w:t>
      </w:r>
      <w:r w:rsidR="00E64887">
        <w:rPr>
          <w:rFonts w:ascii="Times New Roman" w:eastAsia="Calibri" w:hAnsi="Times New Roman" w:cs="Times New Roman"/>
          <w:sz w:val="24"/>
          <w:szCs w:val="24"/>
        </w:rPr>
        <w:t>контрольно-надзорной деятельности;</w:t>
      </w:r>
    </w:p>
    <w:p w:rsidR="00E64887" w:rsidRPr="006C7917" w:rsidRDefault="00E6488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создание условия для доведения обязательных требований до контролируемых лиц, повышение информированности о способах их соблюдения.</w:t>
      </w:r>
    </w:p>
    <w:p w:rsidR="006C7917" w:rsidRPr="006C7917" w:rsidRDefault="006C7917" w:rsidP="00915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6C7917" w:rsidRPr="006C7917" w:rsidRDefault="006C791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</w:t>
      </w:r>
      <w:r w:rsidR="00E967EE" w:rsidRPr="00E967EE">
        <w:rPr>
          <w:rFonts w:ascii="Times New Roman" w:hAnsi="Times New Roman" w:cs="Times New Roman"/>
          <w:sz w:val="24"/>
          <w:szCs w:val="24"/>
          <w:highlight w:val="white"/>
        </w:rPr>
        <w:t xml:space="preserve"> охраняемым законом ценностям</w:t>
      </w:r>
      <w:r w:rsidRPr="006C7917">
        <w:rPr>
          <w:rFonts w:ascii="Times New Roman" w:eastAsia="Calibri" w:hAnsi="Times New Roman" w:cs="Times New Roman"/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6C7917" w:rsidRPr="006C7917" w:rsidRDefault="006C791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7917" w:rsidRPr="006C7917" w:rsidRDefault="006C791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C7917" w:rsidRPr="006C7917" w:rsidRDefault="006C791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C7917" w:rsidRPr="006C7917" w:rsidRDefault="006C7917" w:rsidP="00915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создание и внедрение мер </w:t>
      </w:r>
      <w:r w:rsidR="00E64887">
        <w:rPr>
          <w:rFonts w:ascii="Times New Roman" w:eastAsia="Calibri" w:hAnsi="Times New Roman" w:cs="Times New Roman"/>
          <w:sz w:val="24"/>
          <w:szCs w:val="24"/>
        </w:rPr>
        <w:t>системы позитивной профилактики,</w:t>
      </w: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E64887">
        <w:rPr>
          <w:rFonts w:ascii="Times New Roman" w:eastAsia="Calibri" w:hAnsi="Times New Roman" w:cs="Times New Roman"/>
          <w:sz w:val="24"/>
          <w:szCs w:val="24"/>
        </w:rPr>
        <w:t>бходимых мерах по их исполнению.</w:t>
      </w:r>
    </w:p>
    <w:p w:rsidR="000937D0" w:rsidRPr="000937D0" w:rsidRDefault="000937D0" w:rsidP="00093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7D0">
        <w:rPr>
          <w:rFonts w:ascii="Times New Roman" w:eastAsia="Calibri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мер.</w:t>
      </w:r>
    </w:p>
    <w:p w:rsidR="00E64887" w:rsidRDefault="00E64887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374F6" w:rsidRDefault="00E967EE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:rsidR="00EE088F" w:rsidRDefault="00EE088F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88F" w:rsidRPr="000937D0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1. В с</w:t>
      </w:r>
      <w:r w:rsidR="00641563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="00641563" w:rsidRPr="000937D0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Pr="000937D0">
        <w:rPr>
          <w:rFonts w:ascii="Times New Roman" w:hAnsi="Times New Roman" w:cs="Times New Roman"/>
          <w:sz w:val="24"/>
          <w:szCs w:val="24"/>
        </w:rPr>
        <w:t>муни</w:t>
      </w:r>
      <w:r w:rsidR="00641563" w:rsidRPr="000937D0">
        <w:rPr>
          <w:rFonts w:ascii="Times New Roman" w:hAnsi="Times New Roman" w:cs="Times New Roman"/>
          <w:sz w:val="24"/>
          <w:szCs w:val="24"/>
        </w:rPr>
        <w:t>ципальном контроле в сфере благоустройства</w:t>
      </w:r>
      <w:r w:rsidRPr="000937D0">
        <w:rPr>
          <w:rFonts w:ascii="Times New Roman" w:hAnsi="Times New Roman" w:cs="Times New Roman"/>
          <w:sz w:val="24"/>
          <w:szCs w:val="24"/>
        </w:rPr>
        <w:t xml:space="preserve"> проводятся следующие профилактические мероприятия: 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информирование;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объявление предостережения;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консультирование;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профилактический визит.</w:t>
      </w:r>
    </w:p>
    <w:p w:rsid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</w:t>
      </w:r>
      <w:r w:rsidR="00B2499C">
        <w:rPr>
          <w:rFonts w:ascii="Times New Roman" w:hAnsi="Times New Roman" w:cs="Times New Roman"/>
          <w:sz w:val="24"/>
          <w:szCs w:val="24"/>
        </w:rPr>
        <w:t xml:space="preserve">№ 1 </w:t>
      </w:r>
      <w:r w:rsidRPr="00EE088F">
        <w:rPr>
          <w:rFonts w:ascii="Times New Roman" w:hAnsi="Times New Roman" w:cs="Times New Roman"/>
          <w:sz w:val="24"/>
          <w:szCs w:val="24"/>
        </w:rPr>
        <w:t>к Программе.</w:t>
      </w:r>
    </w:p>
    <w:p w:rsidR="00DC7F38" w:rsidRPr="00EE088F" w:rsidRDefault="00DC7F38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38" w:rsidRPr="00DC7F38" w:rsidRDefault="00DC7F38" w:rsidP="00DC7F3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DC7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Показатели результативности и эффективности Программы</w:t>
      </w:r>
    </w:p>
    <w:p w:rsidR="00DC7F38" w:rsidRPr="00DC7F38" w:rsidRDefault="00DC7F38" w:rsidP="00DC7F3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E967EE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 w:rsidR="00B2499C">
        <w:rPr>
          <w:rStyle w:val="af"/>
          <w:rFonts w:ascii="Times New Roman" w:hAnsi="Times New Roman" w:cs="Times New Roman"/>
          <w:i w:val="0"/>
          <w:sz w:val="24"/>
          <w:szCs w:val="24"/>
        </w:rPr>
        <w:t>еденных контрольных мероприятий.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7F38" w:rsidRPr="007F4EC1" w:rsidRDefault="007F4EC1" w:rsidP="007F4EC1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достижении показателей результативности и эффективно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Программы включаются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Контрольным органом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</w:t>
      </w:r>
      <w:r w:rsidR="00C06F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оклада о </w:t>
      </w:r>
      <w:r w:rsidR="0064156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контроле</w:t>
      </w:r>
      <w:r w:rsidR="006415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C7F38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Приложение </w:t>
      </w:r>
      <w:r w:rsidR="00B24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№ 1 </w:t>
      </w: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t>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</w:t>
            </w:r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твление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</w:t>
            </w:r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64156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на сайте руководств по соблюдению обязательных требований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>перечня нормативных правовых актов, содержащих обязательные требования, оценка соблюдения которых является предметом муниципального контроля, а так 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3" w:rsidRDefault="00B76753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F4EC1" w:rsidRPr="007F4EC1" w:rsidRDefault="00B76753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64156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Контрольным органом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</w:t>
            </w:r>
            <w:r w:rsidR="00641563">
              <w:rPr>
                <w:color w:val="000000"/>
                <w:sz w:val="20"/>
                <w:szCs w:val="20"/>
              </w:rPr>
              <w:t>твление муниципального</w:t>
            </w:r>
            <w:r w:rsidRPr="00C84CF8">
              <w:rPr>
                <w:color w:val="000000"/>
                <w:sz w:val="20"/>
                <w:szCs w:val="20"/>
              </w:rPr>
              <w:t xml:space="preserve"> контроля</w:t>
            </w:r>
            <w:r w:rsidR="00641563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</w:t>
            </w:r>
            <w:r w:rsidR="00641563">
              <w:rPr>
                <w:color w:val="000000"/>
                <w:sz w:val="20"/>
                <w:szCs w:val="20"/>
              </w:rPr>
              <w:t>приятий, установленных</w:t>
            </w:r>
            <w:r w:rsidRPr="00C84CF8">
              <w:rPr>
                <w:color w:val="000000"/>
                <w:sz w:val="20"/>
                <w:szCs w:val="20"/>
              </w:rPr>
              <w:t xml:space="preserve"> Положением</w:t>
            </w:r>
            <w:r w:rsidR="00641563">
              <w:rPr>
                <w:color w:val="000000"/>
                <w:sz w:val="20"/>
                <w:szCs w:val="20"/>
              </w:rPr>
              <w:t xml:space="preserve"> о муниципальном контроле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7F4EC1" w:rsidRPr="007F4EC1" w:rsidRDefault="00982136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84CF8" w:rsidRPr="00C84CF8">
              <w:rPr>
                <w:color w:val="000000"/>
                <w:sz w:val="20"/>
                <w:szCs w:val="20"/>
              </w:rPr>
              <w:t>) получение информации о нормативных правовых актах (их отдельных положениях), содержащих обязательные требования, оценка соблюдения котор</w:t>
            </w:r>
            <w:r w:rsidR="00641563">
              <w:rPr>
                <w:color w:val="000000"/>
                <w:sz w:val="20"/>
                <w:szCs w:val="20"/>
              </w:rPr>
              <w:t>ых осуществляется Контрольным органом</w:t>
            </w:r>
            <w:r w:rsidR="00C84CF8" w:rsidRPr="00C84CF8">
              <w:rPr>
                <w:color w:val="000000"/>
                <w:sz w:val="20"/>
                <w:szCs w:val="20"/>
              </w:rPr>
              <w:t xml:space="preserve">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64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982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ащим ему объектам </w:t>
            </w:r>
            <w:r w:rsidR="005E1E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B2D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5418CC">
      <w:footerReference w:type="default" r:id="rId7"/>
      <w:pgSz w:w="11906" w:h="16838"/>
      <w:pgMar w:top="568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85" w:rsidRDefault="00D13385" w:rsidP="0098401F">
      <w:pPr>
        <w:spacing w:after="0" w:line="240" w:lineRule="auto"/>
      </w:pPr>
      <w:r>
        <w:separator/>
      </w:r>
    </w:p>
  </w:endnote>
  <w:endnote w:type="continuationSeparator" w:id="0">
    <w:p w:rsidR="00D13385" w:rsidRDefault="00D13385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1974"/>
      <w:docPartObj>
        <w:docPartGallery w:val="Page Numbers (Bottom of Page)"/>
        <w:docPartUnique/>
      </w:docPartObj>
    </w:sdtPr>
    <w:sdtEndPr/>
    <w:sdtContent>
      <w:p w:rsidR="00C84CF8" w:rsidRDefault="003B455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D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4CF8" w:rsidRDefault="00C84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85" w:rsidRDefault="00D13385" w:rsidP="0098401F">
      <w:pPr>
        <w:spacing w:after="0" w:line="240" w:lineRule="auto"/>
      </w:pPr>
      <w:r>
        <w:separator/>
      </w:r>
    </w:p>
  </w:footnote>
  <w:footnote w:type="continuationSeparator" w:id="0">
    <w:p w:rsidR="00D13385" w:rsidRDefault="00D13385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2C0"/>
    <w:rsid w:val="00002B46"/>
    <w:rsid w:val="0003236A"/>
    <w:rsid w:val="00065D10"/>
    <w:rsid w:val="00072ED9"/>
    <w:rsid w:val="00077B27"/>
    <w:rsid w:val="000937D0"/>
    <w:rsid w:val="000B2D92"/>
    <w:rsid w:val="000D28B3"/>
    <w:rsid w:val="000D7C27"/>
    <w:rsid w:val="001675CC"/>
    <w:rsid w:val="0016772B"/>
    <w:rsid w:val="001B6705"/>
    <w:rsid w:val="001F09A8"/>
    <w:rsid w:val="00205314"/>
    <w:rsid w:val="00245DE6"/>
    <w:rsid w:val="0025270B"/>
    <w:rsid w:val="002850EA"/>
    <w:rsid w:val="0029364F"/>
    <w:rsid w:val="002C3E53"/>
    <w:rsid w:val="00326C13"/>
    <w:rsid w:val="00392692"/>
    <w:rsid w:val="003B4555"/>
    <w:rsid w:val="003C2B11"/>
    <w:rsid w:val="004317FF"/>
    <w:rsid w:val="00433C7A"/>
    <w:rsid w:val="00472E9F"/>
    <w:rsid w:val="004D108D"/>
    <w:rsid w:val="004E1A2C"/>
    <w:rsid w:val="005418CC"/>
    <w:rsid w:val="00555D25"/>
    <w:rsid w:val="0057337A"/>
    <w:rsid w:val="005A7920"/>
    <w:rsid w:val="005C48E5"/>
    <w:rsid w:val="005E1EA1"/>
    <w:rsid w:val="006377DD"/>
    <w:rsid w:val="00641563"/>
    <w:rsid w:val="00695D80"/>
    <w:rsid w:val="006C7917"/>
    <w:rsid w:val="006D45BB"/>
    <w:rsid w:val="006D66B5"/>
    <w:rsid w:val="006E40A5"/>
    <w:rsid w:val="00714D47"/>
    <w:rsid w:val="00781ED4"/>
    <w:rsid w:val="00795310"/>
    <w:rsid w:val="007964C7"/>
    <w:rsid w:val="007B0127"/>
    <w:rsid w:val="007E548A"/>
    <w:rsid w:val="007F4EC1"/>
    <w:rsid w:val="007F7B28"/>
    <w:rsid w:val="008328AC"/>
    <w:rsid w:val="008374F6"/>
    <w:rsid w:val="00841E46"/>
    <w:rsid w:val="00844C8D"/>
    <w:rsid w:val="00847108"/>
    <w:rsid w:val="00915234"/>
    <w:rsid w:val="00915B61"/>
    <w:rsid w:val="00974947"/>
    <w:rsid w:val="00982136"/>
    <w:rsid w:val="0098401F"/>
    <w:rsid w:val="00996580"/>
    <w:rsid w:val="00A05DE5"/>
    <w:rsid w:val="00A64721"/>
    <w:rsid w:val="00A7325A"/>
    <w:rsid w:val="00A77DA6"/>
    <w:rsid w:val="00B1634B"/>
    <w:rsid w:val="00B224FC"/>
    <w:rsid w:val="00B2499C"/>
    <w:rsid w:val="00B359B0"/>
    <w:rsid w:val="00B76753"/>
    <w:rsid w:val="00BE2303"/>
    <w:rsid w:val="00BF60AB"/>
    <w:rsid w:val="00C010AE"/>
    <w:rsid w:val="00C06FC5"/>
    <w:rsid w:val="00C413A5"/>
    <w:rsid w:val="00C629AD"/>
    <w:rsid w:val="00C84CF8"/>
    <w:rsid w:val="00CC1EBD"/>
    <w:rsid w:val="00CE4FC1"/>
    <w:rsid w:val="00CF3699"/>
    <w:rsid w:val="00D13385"/>
    <w:rsid w:val="00D20F9C"/>
    <w:rsid w:val="00DC7F38"/>
    <w:rsid w:val="00DD6660"/>
    <w:rsid w:val="00DF184E"/>
    <w:rsid w:val="00DF1C6A"/>
    <w:rsid w:val="00E16905"/>
    <w:rsid w:val="00E262C0"/>
    <w:rsid w:val="00E32774"/>
    <w:rsid w:val="00E5016B"/>
    <w:rsid w:val="00E64887"/>
    <w:rsid w:val="00E967EE"/>
    <w:rsid w:val="00EC4346"/>
    <w:rsid w:val="00EE088F"/>
    <w:rsid w:val="00F1071F"/>
    <w:rsid w:val="00F412DA"/>
    <w:rsid w:val="00F561E1"/>
    <w:rsid w:val="00F57EA6"/>
    <w:rsid w:val="00F87D62"/>
    <w:rsid w:val="00FE209F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AA27"/>
  <w15:docId w15:val="{B62B707B-0C84-4D10-B5D8-2E5D70D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Заголовок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s26">
    <w:name w:val="s26"/>
    <w:basedOn w:val="a"/>
    <w:rsid w:val="000323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1AA1-9BAE-4E56-84ED-BF40EE6E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Стоитель2023</cp:lastModifiedBy>
  <cp:revision>2</cp:revision>
  <dcterms:created xsi:type="dcterms:W3CDTF">2021-10-12T11:05:00Z</dcterms:created>
  <dcterms:modified xsi:type="dcterms:W3CDTF">2023-10-03T14:27:00Z</dcterms:modified>
</cp:coreProperties>
</file>