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1B5654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ЯРОСЛАВСКОЙ ОБЛАСТИ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от </w:t>
      </w:r>
      <w:r w:rsidR="0013571F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3B762F">
        <w:rPr>
          <w:rFonts w:ascii="Times New Roman" w:hAnsi="Times New Roman" w:cs="Times New Roman"/>
          <w:sz w:val="24"/>
          <w:szCs w:val="24"/>
        </w:rPr>
        <w:t>14.11</w:t>
      </w:r>
      <w:r w:rsidR="001B5654" w:rsidRPr="001B5654">
        <w:rPr>
          <w:rFonts w:ascii="Times New Roman" w:hAnsi="Times New Roman" w:cs="Times New Roman"/>
          <w:sz w:val="24"/>
          <w:szCs w:val="24"/>
        </w:rPr>
        <w:t>.2022</w:t>
      </w:r>
      <w:r w:rsidRPr="001B565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</w:t>
      </w:r>
      <w:r w:rsidR="003B76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5654">
        <w:rPr>
          <w:rFonts w:ascii="Times New Roman" w:hAnsi="Times New Roman" w:cs="Times New Roman"/>
          <w:sz w:val="24"/>
          <w:szCs w:val="24"/>
        </w:rPr>
        <w:t xml:space="preserve"> 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3B762F">
        <w:rPr>
          <w:rFonts w:ascii="Times New Roman" w:hAnsi="Times New Roman" w:cs="Times New Roman"/>
          <w:sz w:val="24"/>
          <w:szCs w:val="24"/>
        </w:rPr>
        <w:t>713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>. Пречистое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D36CCA" w:rsidRPr="001B5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54" w:rsidRPr="001B5654">
        <w:rPr>
          <w:rFonts w:ascii="Times New Roman" w:hAnsi="Times New Roman" w:cs="Times New Roman"/>
          <w:b/>
          <w:sz w:val="24"/>
          <w:szCs w:val="24"/>
        </w:rPr>
        <w:t>на 2023</w:t>
      </w:r>
      <w:r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района,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АДМИНИСТРАЦИЯ ПЕРВОМАЙСКОГО МУНИЦИПАЛЬНОГО РАЙОНА ПОСТАНОВЛЯЕТ:       </w:t>
      </w:r>
    </w:p>
    <w:p w:rsidR="00DA15C8" w:rsidRPr="001B5654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</w:t>
      </w:r>
      <w:proofErr w:type="gramStart"/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 на территории Первомайского </w:t>
      </w:r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на 2023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Должностным лицам Администрации Первомайского муниципального района, уполномоченным на осуществление муниципального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 контроля 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обеспечить в пределах своей компетенции выполнение Программы.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Постановле</w:t>
      </w:r>
      <w:r w:rsidR="001B5654" w:rsidRPr="001B5654">
        <w:rPr>
          <w:rFonts w:ascii="Times New Roman" w:hAnsi="Times New Roman" w:cs="Times New Roman"/>
          <w:sz w:val="24"/>
          <w:szCs w:val="24"/>
        </w:rPr>
        <w:t>ние вступает в силу с 01.01.2023</w:t>
      </w:r>
      <w:r w:rsidRPr="001B5654">
        <w:rPr>
          <w:rFonts w:ascii="Times New Roman" w:hAnsi="Times New Roman" w:cs="Times New Roman"/>
          <w:sz w:val="24"/>
          <w:szCs w:val="24"/>
        </w:rPr>
        <w:t>.</w:t>
      </w:r>
    </w:p>
    <w:p w:rsidR="00637A13" w:rsidRPr="001B5654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 по строител</w:t>
      </w:r>
      <w:r w:rsidR="003B762F">
        <w:rPr>
          <w:rFonts w:ascii="Times New Roman" w:hAnsi="Times New Roman" w:cs="Times New Roman"/>
          <w:sz w:val="24"/>
          <w:szCs w:val="24"/>
        </w:rPr>
        <w:t>ьству и развитию инфраструктуры</w:t>
      </w:r>
      <w:r w:rsidR="00897915" w:rsidRPr="001B5654">
        <w:rPr>
          <w:rFonts w:ascii="Times New Roman" w:hAnsi="Times New Roman" w:cs="Times New Roman"/>
          <w:sz w:val="24"/>
          <w:szCs w:val="24"/>
        </w:rPr>
        <w:t>.</w:t>
      </w:r>
    </w:p>
    <w:p w:rsidR="00DA15C8" w:rsidRPr="001B5654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C8" w:rsidRPr="001B5654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Глава Первомайского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 w:rsidR="003B76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5654">
        <w:rPr>
          <w:rFonts w:ascii="Times New Roman" w:hAnsi="Times New Roman" w:cs="Times New Roman"/>
          <w:sz w:val="24"/>
          <w:szCs w:val="24"/>
        </w:rPr>
        <w:t xml:space="preserve">  М.Ю.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Диморов</w:t>
      </w:r>
      <w:proofErr w:type="spellEnd"/>
    </w:p>
    <w:p w:rsidR="00A735E3" w:rsidRPr="001B5654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D1" w:rsidRPr="001B5654" w:rsidRDefault="00E724D1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P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29A5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3B762F">
        <w:rPr>
          <w:rFonts w:ascii="Times New Roman" w:hAnsi="Times New Roman" w:cs="Times New Roman"/>
          <w:sz w:val="24"/>
          <w:szCs w:val="24"/>
        </w:rPr>
        <w:t>713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Pr="001B5654">
        <w:rPr>
          <w:rFonts w:ascii="Times New Roman" w:hAnsi="Times New Roman" w:cs="Times New Roman"/>
          <w:sz w:val="24"/>
          <w:szCs w:val="24"/>
        </w:rPr>
        <w:t>от</w:t>
      </w:r>
      <w:r w:rsidR="00B553A0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3B762F">
        <w:rPr>
          <w:rFonts w:ascii="Times New Roman" w:hAnsi="Times New Roman" w:cs="Times New Roman"/>
          <w:sz w:val="24"/>
          <w:szCs w:val="24"/>
        </w:rPr>
        <w:t>14.11.</w:t>
      </w:r>
      <w:bookmarkStart w:id="0" w:name="_GoBack"/>
      <w:bookmarkEnd w:id="0"/>
      <w:r w:rsidR="001B5654" w:rsidRPr="001B5654">
        <w:rPr>
          <w:rFonts w:ascii="Times New Roman" w:hAnsi="Times New Roman" w:cs="Times New Roman"/>
          <w:sz w:val="24"/>
          <w:szCs w:val="24"/>
        </w:rPr>
        <w:t>2022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5C8" w:rsidRPr="001B5654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2C1F" w:rsidRPr="001B5654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профилактики 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1B5654" w:rsidRPr="001B5654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95CE0" w:rsidRPr="001B5654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на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Функции муниципа</w:t>
      </w:r>
      <w:r w:rsidR="0013571F" w:rsidRPr="001B5654">
        <w:rPr>
          <w:rFonts w:ascii="Times New Roman" w:hAnsi="Times New Roman" w:cs="Times New Roman"/>
          <w:sz w:val="24"/>
          <w:szCs w:val="24"/>
        </w:rPr>
        <w:t>льного контроля осуществляет — 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D543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льности А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1.1. Вид осуществляемого муниципального контроля. </w:t>
      </w:r>
    </w:p>
    <w:p w:rsidR="00595CE0" w:rsidRPr="001B5654" w:rsidRDefault="005D543A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Муниципальный контроль на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1.2. Обзор по виду муниципального контроля. </w:t>
      </w:r>
    </w:p>
    <w:p w:rsidR="00C73C19" w:rsidRPr="001B5654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sz w:val="24"/>
          <w:szCs w:val="24"/>
        </w:rPr>
        <w:t xml:space="preserve">Муниципальный контроль на </w:t>
      </w:r>
      <w:r w:rsidRPr="001B5654">
        <w:rPr>
          <w:rFonts w:ascii="Times New Roman" w:hAnsi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/>
          <w:sz w:val="24"/>
          <w:szCs w:val="24"/>
        </w:rPr>
        <w:t xml:space="preserve"> </w:t>
      </w:r>
      <w:r w:rsidR="00595CE0" w:rsidRPr="001B5654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1B5654"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1B5654">
        <w:rPr>
          <w:rFonts w:ascii="Times New Roman" w:hAnsi="Times New Roman"/>
          <w:sz w:val="24"/>
          <w:szCs w:val="24"/>
        </w:rPr>
        <w:t xml:space="preserve">муниципального </w:t>
      </w:r>
      <w:r w:rsidRPr="001B5654">
        <w:rPr>
          <w:rFonts w:ascii="Times New Roman" w:hAnsi="Times New Roman"/>
          <w:sz w:val="24"/>
          <w:szCs w:val="24"/>
        </w:rPr>
        <w:t>района</w:t>
      </w:r>
      <w:r w:rsidR="00595CE0" w:rsidRPr="001B5654">
        <w:rPr>
          <w:rFonts w:ascii="Times New Roman" w:hAnsi="Times New Roman"/>
          <w:sz w:val="24"/>
          <w:szCs w:val="24"/>
        </w:rPr>
        <w:t xml:space="preserve"> </w:t>
      </w:r>
      <w:r w:rsidR="00C73C19" w:rsidRPr="001B5654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Анализ текущего состояния осуществления муниципального контроля </w:t>
      </w:r>
      <w:r w:rsidR="00C73C19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A81A5F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B5654" w:rsidRPr="001B5654" w:rsidRDefault="001B5654" w:rsidP="001B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 на 2022 год не утверждался.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1B5654" w:rsidRPr="001B5654">
        <w:rPr>
          <w:rFonts w:ascii="Times New Roman" w:hAnsi="Times New Roman" w:cs="Times New Roman"/>
          <w:sz w:val="24"/>
          <w:szCs w:val="24"/>
        </w:rPr>
        <w:t>за 9 месяцев 2022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</w:t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="006C4C1A" w:rsidRPr="001B5654">
        <w:rPr>
          <w:rFonts w:ascii="Times New Roman" w:hAnsi="Times New Roman" w:cs="Times New Roman"/>
          <w:sz w:val="24"/>
          <w:szCs w:val="24"/>
        </w:rPr>
        <w:t xml:space="preserve">Актуализация размещенных </w:t>
      </w:r>
      <w:r w:rsidRPr="001B565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</w:t>
      </w:r>
      <w:r w:rsidRPr="001B5654">
        <w:rPr>
          <w:rFonts w:ascii="Times New Roman" w:hAnsi="Times New Roman" w:cs="Times New Roman"/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595CE0" w:rsidRPr="001B5654" w:rsidRDefault="001B5654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</w:t>
      </w:r>
      <w:r w:rsidR="00595CE0" w:rsidRPr="001B5654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и развитие тематического раздела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>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4) </w:t>
      </w:r>
      <w:r w:rsidRPr="001B5654">
        <w:rPr>
          <w:rFonts w:ascii="Times New Roman" w:hAnsi="Times New Roman" w:cs="Times New Roman"/>
          <w:sz w:val="24"/>
          <w:szCs w:val="24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1B5654">
        <w:rPr>
          <w:rFonts w:ascii="Times New Roman" w:hAnsi="Times New Roman" w:cs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1B56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Pr="001B5654" w:rsidRDefault="00595CE0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 w:rsidRPr="001B5654">
        <w:rPr>
          <w:rFonts w:ascii="Times New Roman" w:hAnsi="Times New Roman" w:cs="Times New Roman"/>
          <w:sz w:val="24"/>
          <w:szCs w:val="24"/>
        </w:rPr>
        <w:t>Собрания Представителей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1B5654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proofErr w:type="gramStart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95CE0" w:rsidRPr="001B5654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</w:p>
          <w:p w:rsidR="00595CE0" w:rsidRPr="001B5654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 осуществляется 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Администрации Первомайского муниципального района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16632E" w:rsidP="0016632E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</w:t>
            </w: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должностные обязанности которого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1B5654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DE66A8" w:rsidP="00DE66A8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1B5654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1B5654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center"/>
        <w:rPr>
          <w:rFonts w:ascii="Times New Roman" w:hAnsi="Times New Roman"/>
          <w:b/>
          <w:sz w:val="24"/>
          <w:szCs w:val="24"/>
        </w:rPr>
      </w:pPr>
      <w:r w:rsidRPr="001B56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1B5654">
        <w:rPr>
          <w:rFonts w:ascii="Times New Roman" w:hAnsi="Times New Roman"/>
          <w:b/>
          <w:sz w:val="24"/>
          <w:szCs w:val="24"/>
        </w:rPr>
        <w:t>. Показатели результативности и эффективности Программы</w:t>
      </w: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1B5654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1B5654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1B5654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1B5654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1B5654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897915" w:rsidRPr="001B5654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1B5654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B5654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B762F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35E3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B52B9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724D1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A25F-BE3F-466C-8BC4-A44E33BE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81</cp:revision>
  <cp:lastPrinted>2022-12-28T05:48:00Z</cp:lastPrinted>
  <dcterms:created xsi:type="dcterms:W3CDTF">2014-04-21T06:52:00Z</dcterms:created>
  <dcterms:modified xsi:type="dcterms:W3CDTF">2022-12-28T05:48:00Z</dcterms:modified>
</cp:coreProperties>
</file>