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ПЕРВОМАЙСКОГО  МУНИЦИПАЛЬНОГО  РАЙОНА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FC61AB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13.07.</w:t>
      </w:r>
      <w:r w:rsidR="00B22B3D"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  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</w:t>
      </w:r>
      <w:bookmarkStart w:id="0" w:name="_GoBack"/>
      <w:bookmarkEnd w:id="0"/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Пречистое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№ 780 от 28.12.2015 года «Об утверждении муниципальной программы «Поддержка потребительского рынка на селе» на 2016 - 2018  годы 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B22B3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4A63FA">
        <w:rPr>
          <w:rFonts w:ascii="Times New Roman" w:eastAsia="Calibri" w:hAnsi="Times New Roman" w:cs="Times New Roman"/>
          <w:sz w:val="24"/>
          <w:szCs w:val="24"/>
        </w:rPr>
        <w:t>Ярославской области от 04.05.2017 года № 382-п «О Методике предоставления и распределения местным бюджетам субсидий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пункты, на 2017 год и плановый период 2018-2019 годов и при знании утратившими силу отдельных постановлений Правительства области»</w:t>
      </w:r>
      <w:proofErr w:type="gramEnd"/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МУНИЦИПАЛЬНОГО РАЙОНА ПОСТАНОВЛЯЕТ: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«Поддержка потребительского рынка на селе» на 2016-2018 годы</w:t>
      </w: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утвержденную постановлением администрации муниципального района № 780 от 28.12.2015 года, далее – муниципальная программа, следующие изменения:</w:t>
      </w:r>
    </w:p>
    <w:p w:rsidR="00B22B3D" w:rsidRPr="00B22B3D" w:rsidRDefault="00B22B3D" w:rsidP="00B22B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в разделе «Паспорт</w:t>
      </w:r>
      <w:r w:rsidRPr="00B22B3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22B3D">
        <w:rPr>
          <w:rFonts w:ascii="Times New Roman" w:eastAsia="Times New Roman" w:hAnsi="Times New Roman" w:cs="Times New Roman"/>
          <w:lang w:eastAsia="ru-RU"/>
        </w:rPr>
        <w:t xml:space="preserve">      муниципальной программы </w:t>
      </w:r>
      <w:r w:rsidRPr="00B22B3D">
        <w:rPr>
          <w:rFonts w:ascii="Times New Roman" w:eastAsia="Times New Roman" w:hAnsi="Times New Roman" w:cs="Times New Roman"/>
          <w:color w:val="000000"/>
          <w:lang w:eastAsia="ru-RU"/>
        </w:rPr>
        <w:t xml:space="preserve">«Поддержка потребительского рынка на селе» на 2016 -2018  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lang w:eastAsia="ru-RU"/>
        </w:rPr>
        <w:t xml:space="preserve">      годы» изложить в новой редакции (приложение № 1)</w:t>
      </w:r>
    </w:p>
    <w:p w:rsidR="00B22B3D" w:rsidRPr="00B22B3D" w:rsidRDefault="00B22B3D" w:rsidP="00B22B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  «Перечень мероприятий, планируемых  к реализации в рамках муниципальной программы  «Поддержка потребительского рынка на селе» на 2016-2018 годы изложить в новой редакции (приложение № 2) </w:t>
      </w:r>
    </w:p>
    <w:p w:rsidR="00B22B3D" w:rsidRPr="00B22B3D" w:rsidRDefault="00B22B3D" w:rsidP="00B22B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муниципальной программы «Финансовое обеспечение муниципальной программы Первомайского муниципального района» изложить в новой редакции (приложение № </w:t>
      </w:r>
      <w:r w:rsidR="004A63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постановлению).</w:t>
      </w:r>
    </w:p>
    <w:p w:rsidR="00B22B3D" w:rsidRPr="00B22B3D" w:rsidRDefault="00B22B3D" w:rsidP="00B22B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 момента подписания.</w:t>
      </w:r>
    </w:p>
    <w:p w:rsidR="00B22B3D" w:rsidRPr="00B22B3D" w:rsidRDefault="00B22B3D" w:rsidP="00B22B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первого заместителя   главы администрации муниципального района Кошкину Елену Ивановну.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района:                                          И.И. Голядкина</w:t>
      </w: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финансирования муниципальной программы, </w:t>
      </w:r>
      <w:proofErr w:type="spellStart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proofErr w:type="gramStart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</w:t>
      </w:r>
      <w:proofErr w:type="spellEnd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945"/>
        <w:gridCol w:w="1907"/>
        <w:gridCol w:w="1906"/>
        <w:gridCol w:w="1907"/>
        <w:gridCol w:w="1905"/>
      </w:tblGrid>
      <w:tr w:rsidR="00B22B3D" w:rsidRPr="00B22B3D" w:rsidTr="00B22B3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B22B3D" w:rsidRPr="00B22B3D" w:rsidTr="00B22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Финансовые ресурсы, всего: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311,313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93,313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79,</w:t>
            </w:r>
            <w:r w:rsidR="00640C8C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28,78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</w:t>
            </w:r>
            <w:r w:rsidR="00640C8C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200,025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64,533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135,492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областного бюджета (кредиторская задолженность)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31,508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31,508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B3D" w:rsidRPr="00B22B3D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2B3D"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B3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2016 - 2018 годы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846"/>
        <w:gridCol w:w="2268"/>
        <w:gridCol w:w="1701"/>
        <w:gridCol w:w="1174"/>
        <w:gridCol w:w="1235"/>
        <w:gridCol w:w="1276"/>
        <w:gridCol w:w="1276"/>
        <w:gridCol w:w="1489"/>
      </w:tblGrid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22B3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22B3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Задач</w:t>
            </w:r>
            <w:proofErr w:type="gramStart"/>
            <w:r w:rsidRPr="00B22B3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B22B3D">
              <w:rPr>
                <w:rFonts w:ascii="Times New Roman" w:eastAsia="Times New Roman" w:hAnsi="Times New Roman" w:cs="Times New Roman"/>
              </w:rPr>
              <w:t>и)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организациям любых форм собственности и индивидуальным предпринимателям,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2B3D">
              <w:rPr>
                <w:rFonts w:ascii="Times New Roman" w:eastAsia="Times New Roman" w:hAnsi="Times New Roman" w:cs="Times New Roman"/>
                <w:color w:val="000000"/>
              </w:rPr>
              <w:t>занимающимся</w:t>
            </w:r>
            <w:proofErr w:type="gramEnd"/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 доставкой товаров в отдалённые сельские населённые пункты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87,753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40C8C">
              <w:rPr>
                <w:rFonts w:ascii="Times New Roman" w:eastAsia="Times New Roman" w:hAnsi="Times New Roman" w:cs="Times New Roman"/>
              </w:rPr>
              <w:t>9,492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270,465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  <w:r w:rsidR="00640C8C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70,44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135,492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200,025</w:t>
            </w:r>
          </w:p>
        </w:tc>
      </w:tr>
      <w:tr w:rsidR="00B22B3D" w:rsidRPr="00B22B3D" w:rsidTr="00B22B3D">
        <w:trPr>
          <w:trHeight w:val="170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4F4D7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>возмещение из бюджета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3,78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</w:tr>
      <w:tr w:rsidR="00B22B3D" w:rsidRPr="00B22B3D" w:rsidTr="004F4D7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3,78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Денежные средства на погашение кредиторской задолженности 2016 года на финансирование части затрат  по доставке товаров в отдаленные сельские населенные пункты Первомайского МР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93,313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311,313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</w:t>
            </w:r>
            <w:r w:rsidR="00640C8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231,533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B3D" w:rsidRPr="00B22B3D">
          <w:pgSz w:w="16838" w:h="11906" w:orient="landscape"/>
          <w:pgMar w:top="567" w:right="1134" w:bottom="1985" w:left="1134" w:header="567" w:footer="709" w:gutter="0"/>
          <w:pgNumType w:start="1"/>
          <w:cols w:space="720"/>
        </w:sect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программы Первомайского муниципального района «Поддержка потребительского рынка на селе» на 2016-2018 годы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6"/>
        <w:gridCol w:w="1699"/>
        <w:gridCol w:w="1142"/>
        <w:gridCol w:w="1134"/>
        <w:gridCol w:w="1624"/>
      </w:tblGrid>
      <w:tr w:rsidR="00B22B3D" w:rsidRPr="00B22B3D" w:rsidTr="00B22B3D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Всего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2B3D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640C8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40C8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93,313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40C8C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</w:t>
            </w:r>
            <w:r w:rsidR="00640C8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231,533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   в </w:t>
            </w:r>
            <w:proofErr w:type="spellStart"/>
            <w:r w:rsidRPr="00B22B3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22B3D">
              <w:rPr>
                <w:rFonts w:ascii="Times New Roman" w:eastAsia="Times New Roman" w:hAnsi="Times New Roman" w:cs="Times New Roman"/>
              </w:rPr>
              <w:t xml:space="preserve">. кредиторская задолженность   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  за 2016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31,508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31,508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2B3D"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B3D" w:rsidRPr="00B22B3D" w:rsidSect="004A63FA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BB2"/>
    <w:multiLevelType w:val="multilevel"/>
    <w:tmpl w:val="0582A220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1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0"/>
    <w:rsid w:val="0024692C"/>
    <w:rsid w:val="004A63FA"/>
    <w:rsid w:val="004C5308"/>
    <w:rsid w:val="004F4D7A"/>
    <w:rsid w:val="00640C8C"/>
    <w:rsid w:val="00B22B3D"/>
    <w:rsid w:val="00FB6E80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B3D"/>
  </w:style>
  <w:style w:type="character" w:styleId="a3">
    <w:name w:val="Hyperlink"/>
    <w:basedOn w:val="a0"/>
    <w:uiPriority w:val="99"/>
    <w:semiHidden/>
    <w:unhideWhenUsed/>
    <w:rsid w:val="00B22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B3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B22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22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2B3D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B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B3D"/>
  </w:style>
  <w:style w:type="character" w:styleId="a3">
    <w:name w:val="Hyperlink"/>
    <w:basedOn w:val="a0"/>
    <w:uiPriority w:val="99"/>
    <w:semiHidden/>
    <w:unhideWhenUsed/>
    <w:rsid w:val="00B22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B3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B22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22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2B3D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B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2017-07-13T12:16:00Z</cp:lastPrinted>
  <dcterms:created xsi:type="dcterms:W3CDTF">2017-07-12T11:11:00Z</dcterms:created>
  <dcterms:modified xsi:type="dcterms:W3CDTF">2017-07-19T12:33:00Z</dcterms:modified>
</cp:coreProperties>
</file>