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54" w:rsidRPr="00DA48D4" w:rsidRDefault="00173D54" w:rsidP="00DA48D4">
      <w:pPr>
        <w:ind w:left="6663" w:firstLine="0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DA48D4">
        <w:rPr>
          <w:rFonts w:cs="Times New Roman"/>
          <w:color w:val="000000"/>
          <w:sz w:val="24"/>
          <w:szCs w:val="24"/>
        </w:rPr>
        <w:t>УТВЕРЖДЕНО</w:t>
      </w:r>
    </w:p>
    <w:p w:rsidR="00DA48D4" w:rsidRDefault="00DA48D4" w:rsidP="00DA48D4">
      <w:pPr>
        <w:ind w:left="6663" w:firstLine="0"/>
        <w:rPr>
          <w:rFonts w:cs="Times New Roman"/>
          <w:color w:val="000000"/>
          <w:sz w:val="24"/>
          <w:szCs w:val="24"/>
        </w:rPr>
      </w:pPr>
      <w:r w:rsidRPr="00DA48D4">
        <w:rPr>
          <w:rFonts w:cs="Times New Roman"/>
          <w:color w:val="000000"/>
          <w:sz w:val="24"/>
          <w:szCs w:val="24"/>
        </w:rPr>
        <w:t>П</w:t>
      </w:r>
      <w:r w:rsidR="00173D54" w:rsidRPr="00DA48D4">
        <w:rPr>
          <w:rFonts w:cs="Times New Roman"/>
          <w:color w:val="000000"/>
          <w:sz w:val="24"/>
          <w:szCs w:val="24"/>
        </w:rPr>
        <w:t>остановлением</w:t>
      </w:r>
      <w:r w:rsidRPr="00DA48D4">
        <w:rPr>
          <w:rFonts w:cs="Times New Roman"/>
          <w:color w:val="000000"/>
          <w:sz w:val="24"/>
          <w:szCs w:val="24"/>
        </w:rPr>
        <w:t xml:space="preserve"> </w:t>
      </w:r>
    </w:p>
    <w:p w:rsidR="00DA48D4" w:rsidRDefault="00DA48D4" w:rsidP="00DA48D4">
      <w:pPr>
        <w:ind w:left="6663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администрации </w:t>
      </w:r>
    </w:p>
    <w:p w:rsidR="00173D54" w:rsidRPr="00DA48D4" w:rsidRDefault="00DA48D4" w:rsidP="00DA48D4">
      <w:pPr>
        <w:ind w:left="6663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Первомайского</w:t>
      </w:r>
    </w:p>
    <w:p w:rsidR="00173D54" w:rsidRPr="00DA48D4" w:rsidRDefault="00DA48D4" w:rsidP="00DA48D4">
      <w:pPr>
        <w:ind w:left="6663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муниципального района</w:t>
      </w:r>
    </w:p>
    <w:p w:rsidR="00173D54" w:rsidRPr="00DA48D4" w:rsidRDefault="00173D54" w:rsidP="00DA48D4">
      <w:pPr>
        <w:ind w:left="6663" w:firstLine="0"/>
        <w:rPr>
          <w:rFonts w:cs="Times New Roman"/>
          <w:color w:val="000000"/>
          <w:sz w:val="24"/>
          <w:szCs w:val="24"/>
        </w:rPr>
      </w:pPr>
      <w:r w:rsidRPr="00DA48D4">
        <w:rPr>
          <w:rFonts w:cs="Times New Roman"/>
          <w:color w:val="000000"/>
          <w:sz w:val="24"/>
          <w:szCs w:val="24"/>
        </w:rPr>
        <w:t xml:space="preserve">от </w:t>
      </w:r>
      <w:r w:rsidR="00CB452C">
        <w:rPr>
          <w:rFonts w:cs="Times New Roman"/>
          <w:color w:val="000000"/>
          <w:sz w:val="24"/>
          <w:szCs w:val="24"/>
        </w:rPr>
        <w:t>25</w:t>
      </w:r>
      <w:r w:rsidR="00DA48D4">
        <w:rPr>
          <w:rFonts w:cs="Times New Roman"/>
          <w:color w:val="000000"/>
          <w:sz w:val="24"/>
          <w:szCs w:val="24"/>
        </w:rPr>
        <w:t>.0</w:t>
      </w:r>
      <w:r w:rsidR="00CB452C">
        <w:rPr>
          <w:rFonts w:cs="Times New Roman"/>
          <w:color w:val="000000"/>
          <w:sz w:val="24"/>
          <w:szCs w:val="24"/>
        </w:rPr>
        <w:t>4</w:t>
      </w:r>
      <w:r w:rsidR="00DA48D4">
        <w:rPr>
          <w:rFonts w:cs="Times New Roman"/>
          <w:color w:val="000000"/>
          <w:sz w:val="24"/>
          <w:szCs w:val="24"/>
        </w:rPr>
        <w:t>.201</w:t>
      </w:r>
      <w:r w:rsidR="00CB452C">
        <w:rPr>
          <w:rFonts w:cs="Times New Roman"/>
          <w:color w:val="000000"/>
          <w:sz w:val="24"/>
          <w:szCs w:val="24"/>
        </w:rPr>
        <w:t>6</w:t>
      </w:r>
      <w:r w:rsidRPr="00DA48D4">
        <w:rPr>
          <w:rFonts w:cs="Times New Roman"/>
          <w:color w:val="000000"/>
          <w:sz w:val="24"/>
          <w:szCs w:val="24"/>
        </w:rPr>
        <w:t xml:space="preserve"> № </w:t>
      </w:r>
      <w:r w:rsidR="00CB452C">
        <w:rPr>
          <w:rFonts w:cs="Times New Roman"/>
          <w:color w:val="000000"/>
          <w:sz w:val="24"/>
          <w:szCs w:val="24"/>
        </w:rPr>
        <w:t>169</w:t>
      </w:r>
    </w:p>
    <w:p w:rsidR="00173D54" w:rsidRPr="00DA48D4" w:rsidRDefault="00173D54" w:rsidP="00173D54">
      <w:pPr>
        <w:ind w:firstLine="225"/>
        <w:jc w:val="center"/>
        <w:rPr>
          <w:rFonts w:cs="Times New Roman"/>
          <w:color w:val="000000"/>
          <w:sz w:val="24"/>
          <w:szCs w:val="24"/>
        </w:rPr>
      </w:pPr>
    </w:p>
    <w:p w:rsidR="00173D54" w:rsidRPr="00DA48D4" w:rsidRDefault="00173D54" w:rsidP="00173D54">
      <w:pPr>
        <w:ind w:firstLine="225"/>
        <w:jc w:val="center"/>
        <w:rPr>
          <w:rFonts w:cs="Times New Roman"/>
          <w:b/>
          <w:color w:val="000000"/>
          <w:sz w:val="24"/>
          <w:szCs w:val="24"/>
        </w:rPr>
      </w:pPr>
      <w:r w:rsidRPr="00DA48D4">
        <w:rPr>
          <w:rFonts w:cs="Times New Roman"/>
          <w:b/>
          <w:color w:val="000000"/>
          <w:sz w:val="24"/>
          <w:szCs w:val="24"/>
        </w:rPr>
        <w:t>ПОЛОЖЕНИЕ</w:t>
      </w:r>
    </w:p>
    <w:p w:rsidR="00173D54" w:rsidRPr="00DA48D4" w:rsidRDefault="00173D54" w:rsidP="00173D54">
      <w:pPr>
        <w:ind w:firstLine="225"/>
        <w:jc w:val="center"/>
        <w:rPr>
          <w:rFonts w:cs="Times New Roman"/>
          <w:b/>
          <w:color w:val="000000"/>
          <w:sz w:val="24"/>
          <w:szCs w:val="24"/>
        </w:rPr>
      </w:pPr>
      <w:r w:rsidRPr="00DA48D4">
        <w:rPr>
          <w:rFonts w:cs="Times New Roman"/>
          <w:b/>
          <w:color w:val="000000"/>
          <w:sz w:val="24"/>
          <w:szCs w:val="24"/>
        </w:rPr>
        <w:t xml:space="preserve">о порядке </w:t>
      </w:r>
      <w:r w:rsidR="0019455A">
        <w:rPr>
          <w:rFonts w:cs="Times New Roman"/>
          <w:b/>
          <w:color w:val="000000"/>
          <w:sz w:val="24"/>
          <w:szCs w:val="24"/>
        </w:rPr>
        <w:t>формирования</w:t>
      </w:r>
      <w:r w:rsidRPr="00DA48D4">
        <w:rPr>
          <w:rFonts w:cs="Times New Roman"/>
          <w:b/>
          <w:color w:val="000000"/>
          <w:sz w:val="24"/>
          <w:szCs w:val="24"/>
        </w:rPr>
        <w:t xml:space="preserve"> реестра расходных обязательств </w:t>
      </w:r>
      <w:r w:rsidR="00DA48D4">
        <w:rPr>
          <w:rFonts w:cs="Times New Roman"/>
          <w:b/>
          <w:color w:val="000000"/>
          <w:sz w:val="24"/>
          <w:szCs w:val="24"/>
        </w:rPr>
        <w:t>Первомайского муниципального района</w:t>
      </w:r>
      <w:r w:rsidRPr="00DA48D4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173D54" w:rsidRPr="00DA48D4" w:rsidRDefault="00173D54" w:rsidP="00173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73D54" w:rsidRPr="00DA48D4" w:rsidRDefault="00173D54" w:rsidP="00173D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bookmarkStart w:id="1" w:name="Par33"/>
      <w:bookmarkEnd w:id="1"/>
      <w:r w:rsidRPr="00DA48D4">
        <w:rPr>
          <w:rFonts w:cs="Times New Roman"/>
          <w:sz w:val="24"/>
          <w:szCs w:val="24"/>
        </w:rPr>
        <w:t>I. Общие положения</w:t>
      </w:r>
    </w:p>
    <w:p w:rsidR="00173D54" w:rsidRPr="00DA48D4" w:rsidRDefault="00173D54" w:rsidP="00173D5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173D54" w:rsidRPr="00DA48D4" w:rsidRDefault="00173D54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A48D4">
        <w:rPr>
          <w:rFonts w:cs="Times New Roman"/>
          <w:sz w:val="24"/>
          <w:szCs w:val="24"/>
        </w:rPr>
        <w:t xml:space="preserve">1. Настоящее Положение определяет порядок </w:t>
      </w:r>
      <w:r w:rsidR="0019455A">
        <w:rPr>
          <w:rFonts w:cs="Times New Roman"/>
          <w:sz w:val="24"/>
          <w:szCs w:val="24"/>
        </w:rPr>
        <w:t>формирования</w:t>
      </w:r>
      <w:r w:rsidRPr="00DA48D4">
        <w:rPr>
          <w:rFonts w:cs="Times New Roman"/>
          <w:sz w:val="24"/>
          <w:szCs w:val="24"/>
        </w:rPr>
        <w:t xml:space="preserve"> реестра расходных обязательств </w:t>
      </w:r>
      <w:r w:rsidR="00DA48D4">
        <w:rPr>
          <w:rFonts w:cs="Times New Roman"/>
          <w:sz w:val="24"/>
          <w:szCs w:val="24"/>
        </w:rPr>
        <w:t>Первомайского муниципального района</w:t>
      </w:r>
      <w:r w:rsidR="00D60F17" w:rsidRPr="00DA48D4">
        <w:rPr>
          <w:rFonts w:cs="Times New Roman"/>
          <w:sz w:val="24"/>
          <w:szCs w:val="24"/>
        </w:rPr>
        <w:t xml:space="preserve"> (далее – Реестр)</w:t>
      </w:r>
      <w:r w:rsidRPr="00DA48D4">
        <w:rPr>
          <w:rFonts w:cs="Times New Roman"/>
          <w:sz w:val="24"/>
          <w:szCs w:val="24"/>
        </w:rPr>
        <w:t>.</w:t>
      </w:r>
    </w:p>
    <w:p w:rsidR="00173D54" w:rsidRPr="00DA48D4" w:rsidRDefault="00173D54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A48D4">
        <w:rPr>
          <w:rFonts w:cs="Times New Roman"/>
          <w:sz w:val="24"/>
          <w:szCs w:val="24"/>
        </w:rPr>
        <w:t xml:space="preserve">2. </w:t>
      </w:r>
      <w:proofErr w:type="gramStart"/>
      <w:r w:rsidR="00D60F17" w:rsidRPr="00DA48D4">
        <w:rPr>
          <w:rFonts w:cs="Times New Roman"/>
          <w:sz w:val="24"/>
          <w:szCs w:val="24"/>
        </w:rPr>
        <w:t xml:space="preserve">Реестр </w:t>
      </w:r>
      <w:r w:rsidRPr="00DA48D4">
        <w:rPr>
          <w:rFonts w:cs="Times New Roman"/>
          <w:sz w:val="24"/>
          <w:szCs w:val="24"/>
        </w:rPr>
        <w:t>формируется по главным распорядителям средств бюджета</w:t>
      </w:r>
      <w:r w:rsidR="00DA48D4">
        <w:rPr>
          <w:rFonts w:cs="Times New Roman"/>
          <w:sz w:val="24"/>
          <w:szCs w:val="24"/>
        </w:rPr>
        <w:t xml:space="preserve"> муниципального района</w:t>
      </w:r>
      <w:r w:rsidRPr="00DA48D4">
        <w:rPr>
          <w:rFonts w:cs="Times New Roman"/>
          <w:sz w:val="24"/>
          <w:szCs w:val="24"/>
        </w:rPr>
        <w:t xml:space="preserve"> в виде свода (перечня) законов, иных нормативных правовых актов и заключенных </w:t>
      </w:r>
      <w:r w:rsidR="00DA48D4">
        <w:rPr>
          <w:rFonts w:cs="Times New Roman"/>
          <w:sz w:val="24"/>
          <w:szCs w:val="24"/>
        </w:rPr>
        <w:t>органами местного самоуправления Первомайского муниципального района</w:t>
      </w:r>
      <w:r w:rsidRPr="00DA48D4">
        <w:rPr>
          <w:rFonts w:cs="Times New Roman"/>
          <w:sz w:val="24"/>
          <w:szCs w:val="24"/>
        </w:rPr>
        <w:t xml:space="preserve"> договоров и соглашений, обусловливающих расходные обязательства </w:t>
      </w:r>
      <w:r w:rsidR="00DA48D4">
        <w:rPr>
          <w:rFonts w:cs="Times New Roman"/>
          <w:sz w:val="24"/>
          <w:szCs w:val="24"/>
        </w:rPr>
        <w:t>Первомайского муниципального района</w:t>
      </w:r>
      <w:r w:rsidRPr="00DA48D4">
        <w:rPr>
          <w:rFonts w:cs="Times New Roman"/>
          <w:sz w:val="24"/>
          <w:szCs w:val="24"/>
        </w:rPr>
        <w:t>, содержащего соответствующие положения (статьи, части, пункты, подпункты, абзацы) законов и иных нормативных правовых актов, положения договоров (соглашений) с оценкой объемов бюджетных ассигнований</w:t>
      </w:r>
      <w:proofErr w:type="gramEnd"/>
      <w:r w:rsidRPr="00DA48D4">
        <w:rPr>
          <w:rFonts w:cs="Times New Roman"/>
          <w:sz w:val="24"/>
          <w:szCs w:val="24"/>
        </w:rPr>
        <w:t xml:space="preserve"> </w:t>
      </w:r>
      <w:r w:rsidR="00DA48D4">
        <w:rPr>
          <w:rFonts w:cs="Times New Roman"/>
          <w:sz w:val="24"/>
          <w:szCs w:val="24"/>
        </w:rPr>
        <w:t>бюджета муниципального района</w:t>
      </w:r>
      <w:r w:rsidRPr="00DA48D4">
        <w:rPr>
          <w:rFonts w:cs="Times New Roman"/>
          <w:sz w:val="24"/>
          <w:szCs w:val="24"/>
        </w:rPr>
        <w:t xml:space="preserve">, необходимых для исполнения расходных обязательств </w:t>
      </w:r>
      <w:r w:rsidR="00DA48D4">
        <w:rPr>
          <w:rFonts w:cs="Times New Roman"/>
          <w:sz w:val="24"/>
          <w:szCs w:val="24"/>
        </w:rPr>
        <w:t>Первомайского муниципального района</w:t>
      </w:r>
      <w:r w:rsidRPr="00DA48D4">
        <w:rPr>
          <w:rFonts w:cs="Times New Roman"/>
          <w:sz w:val="24"/>
          <w:szCs w:val="24"/>
        </w:rPr>
        <w:t xml:space="preserve">, подлежащих исполнению за счет бюджетных ассигнований </w:t>
      </w:r>
      <w:r w:rsidR="00DA48D4">
        <w:rPr>
          <w:rFonts w:cs="Times New Roman"/>
          <w:sz w:val="24"/>
          <w:szCs w:val="24"/>
        </w:rPr>
        <w:t>бюджета муниципального района</w:t>
      </w:r>
      <w:r w:rsidRPr="00DA48D4">
        <w:rPr>
          <w:rFonts w:cs="Times New Roman"/>
          <w:sz w:val="24"/>
          <w:szCs w:val="24"/>
        </w:rPr>
        <w:t>.</w:t>
      </w:r>
    </w:p>
    <w:p w:rsidR="00173D54" w:rsidRPr="00DA48D4" w:rsidRDefault="00173D54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A48D4">
        <w:rPr>
          <w:rFonts w:cs="Times New Roman"/>
          <w:sz w:val="24"/>
          <w:szCs w:val="24"/>
        </w:rPr>
        <w:t xml:space="preserve">3. Реестр предназначен для учета расходных обязательств </w:t>
      </w:r>
      <w:r w:rsidR="00DA48D4">
        <w:rPr>
          <w:rFonts w:cs="Times New Roman"/>
          <w:sz w:val="24"/>
          <w:szCs w:val="24"/>
        </w:rPr>
        <w:t>Первомайского муниципального района</w:t>
      </w:r>
      <w:r w:rsidR="00DA48D4" w:rsidRPr="00DA48D4">
        <w:rPr>
          <w:rFonts w:cs="Times New Roman"/>
          <w:sz w:val="24"/>
          <w:szCs w:val="24"/>
        </w:rPr>
        <w:t xml:space="preserve"> </w:t>
      </w:r>
      <w:r w:rsidRPr="00DA48D4">
        <w:rPr>
          <w:rFonts w:cs="Times New Roman"/>
          <w:sz w:val="24"/>
          <w:szCs w:val="24"/>
        </w:rPr>
        <w:t>независимо от срока их окончания и определения объемов бюджетных ассигнований бюджета</w:t>
      </w:r>
      <w:r w:rsidR="00B42E04">
        <w:rPr>
          <w:rFonts w:cs="Times New Roman"/>
          <w:sz w:val="24"/>
          <w:szCs w:val="24"/>
        </w:rPr>
        <w:t xml:space="preserve"> </w:t>
      </w:r>
      <w:r w:rsidR="00B42E04" w:rsidRPr="00B42E04">
        <w:rPr>
          <w:rFonts w:cs="Times New Roman"/>
          <w:sz w:val="24"/>
          <w:szCs w:val="24"/>
        </w:rPr>
        <w:t>муниципального района</w:t>
      </w:r>
      <w:r w:rsidRPr="00DA48D4">
        <w:rPr>
          <w:rFonts w:cs="Times New Roman"/>
          <w:sz w:val="24"/>
          <w:szCs w:val="24"/>
        </w:rPr>
        <w:t>, необходимых для их исполнения.</w:t>
      </w:r>
    </w:p>
    <w:p w:rsidR="00173D54" w:rsidRPr="00DA48D4" w:rsidRDefault="00173D54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A48D4">
        <w:rPr>
          <w:rFonts w:cs="Times New Roman"/>
          <w:sz w:val="24"/>
          <w:szCs w:val="24"/>
        </w:rPr>
        <w:t xml:space="preserve">4. Данные </w:t>
      </w:r>
      <w:r w:rsidR="00045608" w:rsidRPr="00DA48D4">
        <w:rPr>
          <w:rFonts w:cs="Times New Roman"/>
          <w:sz w:val="24"/>
          <w:szCs w:val="24"/>
        </w:rPr>
        <w:t>Р</w:t>
      </w:r>
      <w:r w:rsidRPr="00DA48D4">
        <w:rPr>
          <w:rFonts w:cs="Times New Roman"/>
          <w:sz w:val="24"/>
          <w:szCs w:val="24"/>
        </w:rPr>
        <w:t xml:space="preserve">еестра используются </w:t>
      </w:r>
      <w:proofErr w:type="gramStart"/>
      <w:r w:rsidRPr="00DA48D4">
        <w:rPr>
          <w:rFonts w:cs="Times New Roman"/>
          <w:sz w:val="24"/>
          <w:szCs w:val="24"/>
        </w:rPr>
        <w:t>при</w:t>
      </w:r>
      <w:proofErr w:type="gramEnd"/>
      <w:r w:rsidRPr="00DA48D4">
        <w:rPr>
          <w:rFonts w:cs="Times New Roman"/>
          <w:sz w:val="24"/>
          <w:szCs w:val="24"/>
        </w:rPr>
        <w:t>:</w:t>
      </w:r>
    </w:p>
    <w:p w:rsidR="00173D54" w:rsidRPr="00DA48D4" w:rsidRDefault="00C5438E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A48D4">
        <w:rPr>
          <w:rFonts w:cs="Times New Roman"/>
          <w:sz w:val="24"/>
          <w:szCs w:val="24"/>
        </w:rPr>
        <w:t xml:space="preserve">- </w:t>
      </w:r>
      <w:proofErr w:type="gramStart"/>
      <w:r w:rsidR="00173D54" w:rsidRPr="00DA48D4">
        <w:rPr>
          <w:rFonts w:cs="Times New Roman"/>
          <w:sz w:val="24"/>
          <w:szCs w:val="24"/>
        </w:rPr>
        <w:t>составлении</w:t>
      </w:r>
      <w:proofErr w:type="gramEnd"/>
      <w:r w:rsidR="00173D54" w:rsidRPr="00DA48D4">
        <w:rPr>
          <w:rFonts w:cs="Times New Roman"/>
          <w:sz w:val="24"/>
          <w:szCs w:val="24"/>
        </w:rPr>
        <w:t xml:space="preserve"> проекта бюджета</w:t>
      </w:r>
      <w:r w:rsidR="00B42E04">
        <w:rPr>
          <w:rFonts w:cs="Times New Roman"/>
          <w:sz w:val="24"/>
          <w:szCs w:val="24"/>
        </w:rPr>
        <w:t xml:space="preserve"> </w:t>
      </w:r>
      <w:r w:rsidR="00173D54" w:rsidRPr="00DA48D4">
        <w:rPr>
          <w:rFonts w:cs="Times New Roman"/>
          <w:sz w:val="24"/>
          <w:szCs w:val="24"/>
        </w:rPr>
        <w:t xml:space="preserve"> </w:t>
      </w:r>
      <w:r w:rsidR="00B42E04" w:rsidRPr="00B42E04">
        <w:rPr>
          <w:rFonts w:cs="Times New Roman"/>
          <w:sz w:val="24"/>
          <w:szCs w:val="24"/>
        </w:rPr>
        <w:t xml:space="preserve">муниципального района </w:t>
      </w:r>
      <w:r w:rsidR="00173D54" w:rsidRPr="00DA48D4">
        <w:rPr>
          <w:rFonts w:cs="Times New Roman"/>
          <w:sz w:val="24"/>
          <w:szCs w:val="24"/>
        </w:rPr>
        <w:t>на очередной финансовый год и плановый период;</w:t>
      </w:r>
    </w:p>
    <w:p w:rsidR="00173D54" w:rsidRPr="00DA48D4" w:rsidRDefault="00C5438E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A48D4">
        <w:rPr>
          <w:rFonts w:cs="Times New Roman"/>
          <w:sz w:val="24"/>
          <w:szCs w:val="24"/>
        </w:rPr>
        <w:t xml:space="preserve">- </w:t>
      </w:r>
      <w:proofErr w:type="gramStart"/>
      <w:r w:rsidR="00173D54" w:rsidRPr="00DA48D4">
        <w:rPr>
          <w:rFonts w:cs="Times New Roman"/>
          <w:sz w:val="24"/>
          <w:szCs w:val="24"/>
        </w:rPr>
        <w:t>внесении</w:t>
      </w:r>
      <w:proofErr w:type="gramEnd"/>
      <w:r w:rsidR="00173D54" w:rsidRPr="00DA48D4">
        <w:rPr>
          <w:rFonts w:cs="Times New Roman"/>
          <w:sz w:val="24"/>
          <w:szCs w:val="24"/>
        </w:rPr>
        <w:t xml:space="preserve"> изменений в </w:t>
      </w:r>
      <w:r w:rsidR="00B42E04">
        <w:rPr>
          <w:rFonts w:cs="Times New Roman"/>
          <w:sz w:val="24"/>
          <w:szCs w:val="24"/>
        </w:rPr>
        <w:t>решение о бюджете муниципального района</w:t>
      </w:r>
      <w:r w:rsidR="00173D54" w:rsidRPr="00DA48D4">
        <w:rPr>
          <w:rFonts w:cs="Times New Roman"/>
          <w:sz w:val="24"/>
          <w:szCs w:val="24"/>
        </w:rPr>
        <w:t xml:space="preserve"> на текущий финансовый год и плановый период.</w:t>
      </w:r>
    </w:p>
    <w:p w:rsidR="00173D54" w:rsidRPr="00DA48D4" w:rsidRDefault="00C12839" w:rsidP="00173D54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Формирование </w:t>
      </w:r>
      <w:r w:rsidR="00045608" w:rsidRPr="00DA48D4">
        <w:rPr>
          <w:rFonts w:cs="Times New Roman"/>
          <w:sz w:val="24"/>
          <w:szCs w:val="24"/>
        </w:rPr>
        <w:t>Р</w:t>
      </w:r>
      <w:r w:rsidR="00173D54" w:rsidRPr="00DA48D4">
        <w:rPr>
          <w:rFonts w:cs="Times New Roman"/>
          <w:sz w:val="24"/>
          <w:szCs w:val="24"/>
        </w:rPr>
        <w:t>еестра осуществля</w:t>
      </w:r>
      <w:r>
        <w:rPr>
          <w:rFonts w:cs="Times New Roman"/>
          <w:sz w:val="24"/>
          <w:szCs w:val="24"/>
        </w:rPr>
        <w:t>е</w:t>
      </w:r>
      <w:r w:rsidR="00173D54" w:rsidRPr="00DA48D4">
        <w:rPr>
          <w:rFonts w:cs="Times New Roman"/>
          <w:sz w:val="24"/>
          <w:szCs w:val="24"/>
        </w:rPr>
        <w:t xml:space="preserve">тся </w:t>
      </w:r>
      <w:r w:rsidR="00F6730D">
        <w:rPr>
          <w:rFonts w:cs="Times New Roman"/>
          <w:sz w:val="24"/>
          <w:szCs w:val="24"/>
        </w:rPr>
        <w:t>с использованием программного обеспечения «Программный модуль «Реестр расходных обязательств» (далее – ПМ «Реестр РО»).</w:t>
      </w:r>
    </w:p>
    <w:p w:rsidR="00173D54" w:rsidRPr="00DA48D4" w:rsidRDefault="00173D54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A48D4">
        <w:rPr>
          <w:rFonts w:cs="Times New Roman"/>
          <w:sz w:val="24"/>
          <w:szCs w:val="24"/>
        </w:rPr>
        <w:t xml:space="preserve">6. В </w:t>
      </w:r>
      <w:r w:rsidR="00D60F17" w:rsidRPr="00DA48D4">
        <w:rPr>
          <w:rFonts w:cs="Times New Roman"/>
          <w:sz w:val="24"/>
          <w:szCs w:val="24"/>
        </w:rPr>
        <w:t xml:space="preserve"> </w:t>
      </w:r>
      <w:r w:rsidR="00F6730D">
        <w:rPr>
          <w:rFonts w:cs="Times New Roman"/>
          <w:sz w:val="24"/>
          <w:szCs w:val="24"/>
        </w:rPr>
        <w:t>ПМ «Реестр РО»</w:t>
      </w:r>
      <w:r w:rsidRPr="00DA48D4">
        <w:rPr>
          <w:rFonts w:cs="Times New Roman"/>
          <w:sz w:val="24"/>
          <w:szCs w:val="24"/>
        </w:rPr>
        <w:t xml:space="preserve"> отражаются сведения о расходных обязательствах </w:t>
      </w:r>
      <w:r w:rsidR="00B42E04" w:rsidRPr="00B42E04">
        <w:rPr>
          <w:rFonts w:cs="Times New Roman"/>
          <w:sz w:val="24"/>
          <w:szCs w:val="24"/>
        </w:rPr>
        <w:t xml:space="preserve">Первомайского муниципального района </w:t>
      </w:r>
      <w:r w:rsidRPr="00DA48D4">
        <w:rPr>
          <w:rFonts w:cs="Times New Roman"/>
          <w:sz w:val="24"/>
          <w:szCs w:val="24"/>
        </w:rPr>
        <w:t>и их исполнении на разных этапах бюджетного процесса, в том числе распределени</w:t>
      </w:r>
      <w:r w:rsidR="00F9652B" w:rsidRPr="00DA48D4">
        <w:rPr>
          <w:rFonts w:cs="Times New Roman"/>
          <w:sz w:val="24"/>
          <w:szCs w:val="24"/>
        </w:rPr>
        <w:t>и</w:t>
      </w:r>
      <w:r w:rsidRPr="00DA48D4">
        <w:rPr>
          <w:rFonts w:cs="Times New Roman"/>
          <w:sz w:val="24"/>
          <w:szCs w:val="24"/>
        </w:rPr>
        <w:t xml:space="preserve"> бюджетных ассигнований бюджета</w:t>
      </w:r>
      <w:r w:rsidR="00B42E04" w:rsidRPr="00B42E04">
        <w:t xml:space="preserve"> </w:t>
      </w:r>
      <w:r w:rsidR="00B42E04" w:rsidRPr="00B42E04">
        <w:rPr>
          <w:rFonts w:cs="Times New Roman"/>
          <w:sz w:val="24"/>
          <w:szCs w:val="24"/>
        </w:rPr>
        <w:t>муниципального района</w:t>
      </w:r>
      <w:r w:rsidR="00BB6AF0">
        <w:rPr>
          <w:rFonts w:cs="Times New Roman"/>
          <w:sz w:val="24"/>
          <w:szCs w:val="24"/>
        </w:rPr>
        <w:t xml:space="preserve"> на текущий финансовый год</w:t>
      </w:r>
      <w:r w:rsidRPr="00DA48D4">
        <w:rPr>
          <w:rFonts w:cs="Times New Roman"/>
          <w:sz w:val="24"/>
          <w:szCs w:val="24"/>
        </w:rPr>
        <w:t>, а также объем</w:t>
      </w:r>
      <w:r w:rsidR="00F9652B" w:rsidRPr="00DA48D4">
        <w:rPr>
          <w:rFonts w:cs="Times New Roman"/>
          <w:sz w:val="24"/>
          <w:szCs w:val="24"/>
        </w:rPr>
        <w:t>ах</w:t>
      </w:r>
      <w:r w:rsidRPr="00DA48D4">
        <w:rPr>
          <w:rFonts w:cs="Times New Roman"/>
          <w:sz w:val="24"/>
          <w:szCs w:val="24"/>
        </w:rPr>
        <w:t xml:space="preserve"> кассовых выплат из </w:t>
      </w:r>
      <w:r w:rsidR="00B42E04" w:rsidRPr="00B42E04">
        <w:rPr>
          <w:rFonts w:cs="Times New Roman"/>
          <w:sz w:val="24"/>
          <w:szCs w:val="24"/>
        </w:rPr>
        <w:t xml:space="preserve">бюджета муниципального района </w:t>
      </w:r>
      <w:r w:rsidRPr="00DA48D4">
        <w:rPr>
          <w:rFonts w:cs="Times New Roman"/>
          <w:sz w:val="24"/>
          <w:szCs w:val="24"/>
        </w:rPr>
        <w:t xml:space="preserve">в </w:t>
      </w:r>
      <w:r w:rsidR="00BB6AF0">
        <w:rPr>
          <w:rFonts w:cs="Times New Roman"/>
          <w:sz w:val="24"/>
          <w:szCs w:val="24"/>
        </w:rPr>
        <w:t>отчетном финансовом году</w:t>
      </w:r>
      <w:r w:rsidRPr="00DA48D4">
        <w:rPr>
          <w:rFonts w:cs="Times New Roman"/>
          <w:sz w:val="24"/>
          <w:szCs w:val="24"/>
        </w:rPr>
        <w:t>.</w:t>
      </w:r>
    </w:p>
    <w:p w:rsidR="00173D54" w:rsidRPr="00DA48D4" w:rsidRDefault="00173D54" w:rsidP="00173D5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5F4A03" w:rsidRPr="00DA48D4" w:rsidRDefault="005F4A03" w:rsidP="00173D5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173D54" w:rsidRPr="00DA48D4" w:rsidRDefault="00173D54" w:rsidP="003E01F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bookmarkStart w:id="2" w:name="Par53"/>
      <w:bookmarkEnd w:id="2"/>
      <w:r w:rsidRPr="00DA48D4">
        <w:rPr>
          <w:rFonts w:cs="Times New Roman"/>
          <w:sz w:val="24"/>
          <w:szCs w:val="24"/>
        </w:rPr>
        <w:t xml:space="preserve">II. Порядок формирования </w:t>
      </w:r>
      <w:r w:rsidR="005F4A03" w:rsidRPr="00DA48D4">
        <w:rPr>
          <w:rFonts w:cs="Times New Roman"/>
          <w:sz w:val="24"/>
          <w:szCs w:val="24"/>
        </w:rPr>
        <w:t>Р</w:t>
      </w:r>
      <w:r w:rsidRPr="00DA48D4">
        <w:rPr>
          <w:rFonts w:cs="Times New Roman"/>
          <w:sz w:val="24"/>
          <w:szCs w:val="24"/>
        </w:rPr>
        <w:t xml:space="preserve">еестра </w:t>
      </w:r>
    </w:p>
    <w:p w:rsidR="00173D54" w:rsidRPr="00DA48D4" w:rsidRDefault="00173D54" w:rsidP="00173D5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173D54" w:rsidRPr="00DA48D4" w:rsidRDefault="00173D54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A48D4">
        <w:rPr>
          <w:rFonts w:cs="Times New Roman"/>
          <w:sz w:val="24"/>
          <w:szCs w:val="24"/>
        </w:rPr>
        <w:t xml:space="preserve">7. Реестр формируется </w:t>
      </w:r>
      <w:r w:rsidR="00F6730D">
        <w:rPr>
          <w:rFonts w:cs="Times New Roman"/>
          <w:sz w:val="24"/>
          <w:szCs w:val="24"/>
        </w:rPr>
        <w:t>О</w:t>
      </w:r>
      <w:r w:rsidR="00B42E04">
        <w:rPr>
          <w:rFonts w:cs="Times New Roman"/>
          <w:sz w:val="24"/>
          <w:szCs w:val="24"/>
        </w:rPr>
        <w:t xml:space="preserve">тделом финансов </w:t>
      </w:r>
      <w:r w:rsidR="00F6730D">
        <w:rPr>
          <w:rFonts w:cs="Times New Roman"/>
          <w:sz w:val="24"/>
          <w:szCs w:val="24"/>
        </w:rPr>
        <w:t xml:space="preserve">администрации </w:t>
      </w:r>
      <w:r w:rsidR="00B42E04">
        <w:rPr>
          <w:rFonts w:cs="Times New Roman"/>
          <w:sz w:val="24"/>
          <w:szCs w:val="24"/>
        </w:rPr>
        <w:t xml:space="preserve">Первомайского муниципального района </w:t>
      </w:r>
      <w:r w:rsidRPr="00DA48D4">
        <w:rPr>
          <w:rFonts w:cs="Times New Roman"/>
          <w:sz w:val="24"/>
          <w:szCs w:val="24"/>
        </w:rPr>
        <w:t xml:space="preserve"> Ярославской области</w:t>
      </w:r>
      <w:r w:rsidR="00F6730D">
        <w:rPr>
          <w:rFonts w:cs="Times New Roman"/>
          <w:sz w:val="24"/>
          <w:szCs w:val="24"/>
        </w:rPr>
        <w:t xml:space="preserve"> (далее – Отдел финансов) </w:t>
      </w:r>
      <w:r w:rsidRPr="00DA48D4">
        <w:rPr>
          <w:rFonts w:cs="Times New Roman"/>
          <w:sz w:val="24"/>
          <w:szCs w:val="24"/>
        </w:rPr>
        <w:t xml:space="preserve"> на основании </w:t>
      </w:r>
      <w:proofErr w:type="gramStart"/>
      <w:r w:rsidR="00BB6AF0">
        <w:rPr>
          <w:rFonts w:cs="Times New Roman"/>
          <w:sz w:val="24"/>
          <w:szCs w:val="24"/>
        </w:rPr>
        <w:t>фрагментов реестра</w:t>
      </w:r>
      <w:r w:rsidRPr="00DA48D4">
        <w:rPr>
          <w:rFonts w:cs="Times New Roman"/>
          <w:sz w:val="24"/>
          <w:szCs w:val="24"/>
        </w:rPr>
        <w:t xml:space="preserve"> расходных обязательств главных распорядителей средств </w:t>
      </w:r>
      <w:r w:rsidR="00B42E04" w:rsidRPr="00B42E04">
        <w:rPr>
          <w:rFonts w:cs="Times New Roman"/>
          <w:sz w:val="24"/>
          <w:szCs w:val="24"/>
        </w:rPr>
        <w:t>бюджета муниципального района</w:t>
      </w:r>
      <w:proofErr w:type="gramEnd"/>
      <w:r w:rsidRPr="00DA48D4">
        <w:rPr>
          <w:rFonts w:cs="Times New Roman"/>
          <w:sz w:val="24"/>
          <w:szCs w:val="24"/>
        </w:rPr>
        <w:t>.</w:t>
      </w:r>
    </w:p>
    <w:p w:rsidR="00C12839" w:rsidRDefault="00173D54" w:rsidP="00173D54">
      <w:pPr>
        <w:jc w:val="both"/>
        <w:rPr>
          <w:rFonts w:cs="Times New Roman"/>
          <w:sz w:val="24"/>
          <w:szCs w:val="24"/>
        </w:rPr>
      </w:pPr>
      <w:r w:rsidRPr="00DA48D4">
        <w:rPr>
          <w:rFonts w:cs="Times New Roman"/>
          <w:sz w:val="24"/>
          <w:szCs w:val="24"/>
        </w:rPr>
        <w:t xml:space="preserve">8. </w:t>
      </w:r>
      <w:r w:rsidR="00C12839">
        <w:rPr>
          <w:rFonts w:cs="Times New Roman"/>
          <w:sz w:val="24"/>
          <w:szCs w:val="24"/>
        </w:rPr>
        <w:t>При формировании реестра осуществляется:</w:t>
      </w:r>
    </w:p>
    <w:p w:rsidR="00C12839" w:rsidRPr="00C12839" w:rsidRDefault="00C12839" w:rsidP="00C1283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анализ полноты и достаточности правового регулирования установления и исполнения </w:t>
      </w:r>
      <w:r w:rsidRPr="00C12839">
        <w:rPr>
          <w:sz w:val="24"/>
          <w:szCs w:val="24"/>
        </w:rPr>
        <w:t>расходных обязательств (на основании сведений о наличии нормативных правовых актов);</w:t>
      </w:r>
    </w:p>
    <w:p w:rsidR="00C12839" w:rsidRPr="00C12839" w:rsidRDefault="00C12839" w:rsidP="00C12839">
      <w:pPr>
        <w:pStyle w:val="ConsPlusNormal"/>
        <w:ind w:firstLine="709"/>
        <w:jc w:val="both"/>
        <w:rPr>
          <w:sz w:val="24"/>
          <w:szCs w:val="24"/>
        </w:rPr>
      </w:pPr>
      <w:r w:rsidRPr="00C12839">
        <w:rPr>
          <w:sz w:val="24"/>
          <w:szCs w:val="24"/>
        </w:rPr>
        <w:t>- оценка объемов бюджетных ассигнований, направляемых на решение вопросов, не отнесенных к вопросам местного значения.</w:t>
      </w:r>
    </w:p>
    <w:p w:rsidR="00C12839" w:rsidRDefault="00C12839" w:rsidP="00C12839">
      <w:pPr>
        <w:jc w:val="both"/>
        <w:rPr>
          <w:rFonts w:cs="Times New Roman"/>
          <w:sz w:val="24"/>
          <w:szCs w:val="24"/>
        </w:rPr>
      </w:pPr>
      <w:r w:rsidRPr="00C12839">
        <w:rPr>
          <w:rFonts w:cs="Times New Roman"/>
          <w:sz w:val="24"/>
          <w:szCs w:val="24"/>
        </w:rPr>
        <w:t>- анализ объемов бюджетных ассигнований с целью их оптимизации, в том числе сокращения.</w:t>
      </w:r>
    </w:p>
    <w:p w:rsidR="00173D54" w:rsidRPr="00DA48D4" w:rsidRDefault="00C12839" w:rsidP="00173D54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proofErr w:type="gramStart"/>
      <w:r w:rsidR="00173D54" w:rsidRPr="00DA48D4">
        <w:rPr>
          <w:rFonts w:cs="Times New Roman"/>
          <w:sz w:val="24"/>
          <w:szCs w:val="24"/>
        </w:rPr>
        <w:t xml:space="preserve">Реестр, а также </w:t>
      </w:r>
      <w:r w:rsidR="00BB6AF0">
        <w:rPr>
          <w:rFonts w:cs="Times New Roman"/>
          <w:sz w:val="24"/>
          <w:szCs w:val="24"/>
        </w:rPr>
        <w:t>фрагменты реестра</w:t>
      </w:r>
      <w:r w:rsidR="00173D54" w:rsidRPr="00DA48D4">
        <w:rPr>
          <w:rFonts w:cs="Times New Roman"/>
          <w:sz w:val="24"/>
          <w:szCs w:val="24"/>
        </w:rPr>
        <w:t xml:space="preserve"> расходных обязательств главных распорядителей средств </w:t>
      </w:r>
      <w:r w:rsidR="00B42E04" w:rsidRPr="00B42E04">
        <w:rPr>
          <w:rFonts w:cs="Times New Roman"/>
          <w:sz w:val="24"/>
          <w:szCs w:val="24"/>
        </w:rPr>
        <w:t xml:space="preserve">бюджета муниципального района </w:t>
      </w:r>
      <w:r w:rsidR="00173D54" w:rsidRPr="00DA48D4">
        <w:rPr>
          <w:rFonts w:cs="Times New Roman"/>
          <w:sz w:val="24"/>
          <w:szCs w:val="24"/>
        </w:rPr>
        <w:t>составляются по фо</w:t>
      </w:r>
      <w:r w:rsidR="00173D54" w:rsidRPr="00DA48D4">
        <w:rPr>
          <w:rFonts w:cs="Times New Roman"/>
          <w:color w:val="000000"/>
          <w:sz w:val="24"/>
          <w:szCs w:val="24"/>
        </w:rPr>
        <w:t xml:space="preserve">рме, утвержденной </w:t>
      </w:r>
      <w:r w:rsidR="00F9652B" w:rsidRPr="00DA48D4">
        <w:rPr>
          <w:rFonts w:cs="Times New Roman"/>
          <w:color w:val="000000"/>
          <w:sz w:val="24"/>
          <w:szCs w:val="24"/>
        </w:rPr>
        <w:t>п</w:t>
      </w:r>
      <w:r w:rsidR="00173D54" w:rsidRPr="00DA48D4">
        <w:rPr>
          <w:rFonts w:cs="Times New Roman"/>
          <w:color w:val="000000"/>
          <w:sz w:val="24"/>
          <w:szCs w:val="24"/>
        </w:rPr>
        <w:t>риказом Министерства финансов Российской Федерации</w:t>
      </w:r>
      <w:r w:rsidR="0019455A">
        <w:rPr>
          <w:rFonts w:cs="Times New Roman"/>
          <w:color w:val="000000"/>
          <w:sz w:val="24"/>
          <w:szCs w:val="24"/>
        </w:rPr>
        <w:t xml:space="preserve"> от 0</w:t>
      </w:r>
      <w:r w:rsidR="0019455A">
        <w:rPr>
          <w:rFonts w:eastAsiaTheme="minorHAnsi" w:cs="Times New Roman"/>
          <w:sz w:val="24"/>
          <w:szCs w:val="24"/>
        </w:rPr>
        <w:t>1.07.2015 г. N103н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</w:t>
      </w:r>
      <w:r w:rsidR="00173D54" w:rsidRPr="00DA48D4">
        <w:rPr>
          <w:rFonts w:cs="Times New Roman"/>
          <w:color w:val="000000"/>
          <w:sz w:val="24"/>
          <w:szCs w:val="24"/>
        </w:rPr>
        <w:t>, и содержат:</w:t>
      </w:r>
      <w:proofErr w:type="gramEnd"/>
    </w:p>
    <w:p w:rsidR="00173D54" w:rsidRPr="00DA48D4" w:rsidRDefault="00F9652B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bookmarkStart w:id="3" w:name="Par60"/>
      <w:bookmarkEnd w:id="3"/>
      <w:r w:rsidRPr="00DA48D4">
        <w:rPr>
          <w:rFonts w:cs="Times New Roman"/>
          <w:sz w:val="24"/>
          <w:szCs w:val="24"/>
        </w:rPr>
        <w:t xml:space="preserve">- </w:t>
      </w:r>
      <w:r w:rsidR="00173D54" w:rsidRPr="00DA48D4">
        <w:rPr>
          <w:rFonts w:cs="Times New Roman"/>
          <w:sz w:val="24"/>
          <w:szCs w:val="24"/>
        </w:rPr>
        <w:t xml:space="preserve">сведения о полномочиях </w:t>
      </w:r>
      <w:r w:rsidR="00173D54" w:rsidRPr="00DA48D4">
        <w:rPr>
          <w:rFonts w:cs="Times New Roman"/>
          <w:color w:val="000000"/>
          <w:sz w:val="24"/>
          <w:szCs w:val="24"/>
        </w:rPr>
        <w:t xml:space="preserve">по предметам ведения </w:t>
      </w:r>
      <w:r w:rsidR="00B42E04">
        <w:rPr>
          <w:rFonts w:cs="Times New Roman"/>
          <w:color w:val="000000"/>
          <w:sz w:val="24"/>
          <w:szCs w:val="24"/>
        </w:rPr>
        <w:t>Первомайского муниципального района</w:t>
      </w:r>
      <w:r w:rsidR="00173D54" w:rsidRPr="00DA48D4">
        <w:rPr>
          <w:rFonts w:cs="Times New Roman"/>
          <w:color w:val="000000"/>
          <w:sz w:val="24"/>
          <w:szCs w:val="24"/>
        </w:rPr>
        <w:t>, а также полномочия</w:t>
      </w:r>
      <w:r w:rsidR="005F4A03" w:rsidRPr="00DA48D4">
        <w:rPr>
          <w:rFonts w:cs="Times New Roman"/>
          <w:color w:val="000000"/>
          <w:sz w:val="24"/>
          <w:szCs w:val="24"/>
        </w:rPr>
        <w:t>х</w:t>
      </w:r>
      <w:r w:rsidR="00173D54" w:rsidRPr="00DA48D4">
        <w:rPr>
          <w:rFonts w:cs="Times New Roman"/>
          <w:color w:val="000000"/>
          <w:sz w:val="24"/>
          <w:szCs w:val="24"/>
        </w:rPr>
        <w:t xml:space="preserve"> по предметам ведения Российской Федерации</w:t>
      </w:r>
      <w:r w:rsidR="00B42E04">
        <w:rPr>
          <w:rFonts w:cs="Times New Roman"/>
          <w:color w:val="000000"/>
          <w:sz w:val="24"/>
          <w:szCs w:val="24"/>
        </w:rPr>
        <w:t xml:space="preserve"> и Ярославской области</w:t>
      </w:r>
      <w:r w:rsidR="00173D54" w:rsidRPr="00DA48D4">
        <w:rPr>
          <w:rFonts w:cs="Times New Roman"/>
          <w:color w:val="000000"/>
          <w:sz w:val="24"/>
          <w:szCs w:val="24"/>
        </w:rPr>
        <w:t>, переданны</w:t>
      </w:r>
      <w:r w:rsidR="005F4A03" w:rsidRPr="00DA48D4">
        <w:rPr>
          <w:rFonts w:cs="Times New Roman"/>
          <w:color w:val="000000"/>
          <w:sz w:val="24"/>
          <w:szCs w:val="24"/>
        </w:rPr>
        <w:t>х</w:t>
      </w:r>
      <w:r w:rsidR="00173D54" w:rsidRPr="00DA48D4">
        <w:rPr>
          <w:rFonts w:cs="Times New Roman"/>
          <w:color w:val="000000"/>
          <w:sz w:val="24"/>
          <w:szCs w:val="24"/>
        </w:rPr>
        <w:t xml:space="preserve"> </w:t>
      </w:r>
      <w:r w:rsidR="00B42E04">
        <w:rPr>
          <w:rFonts w:cs="Times New Roman"/>
          <w:color w:val="000000"/>
          <w:sz w:val="24"/>
          <w:szCs w:val="24"/>
        </w:rPr>
        <w:t>Первомайскому муниципальному району</w:t>
      </w:r>
      <w:r w:rsidR="00173D54" w:rsidRPr="00DA48D4">
        <w:rPr>
          <w:rFonts w:cs="Times New Roman"/>
          <w:sz w:val="24"/>
          <w:szCs w:val="24"/>
        </w:rPr>
        <w:t>, осуществляемы</w:t>
      </w:r>
      <w:r w:rsidR="005F4A03" w:rsidRPr="00DA48D4">
        <w:rPr>
          <w:rFonts w:cs="Times New Roman"/>
          <w:sz w:val="24"/>
          <w:szCs w:val="24"/>
        </w:rPr>
        <w:t>х</w:t>
      </w:r>
      <w:r w:rsidR="00173D54" w:rsidRPr="00DA48D4">
        <w:rPr>
          <w:rFonts w:cs="Times New Roman"/>
          <w:sz w:val="24"/>
          <w:szCs w:val="24"/>
        </w:rPr>
        <w:t xml:space="preserve"> за счет бюджетных ассигнований </w:t>
      </w:r>
      <w:r w:rsidR="00B42E04" w:rsidRPr="00B42E04">
        <w:rPr>
          <w:rFonts w:cs="Times New Roman"/>
          <w:sz w:val="24"/>
          <w:szCs w:val="24"/>
        </w:rPr>
        <w:t>бюджета муниципального района</w:t>
      </w:r>
      <w:r w:rsidR="00173D54" w:rsidRPr="00DA48D4">
        <w:rPr>
          <w:rFonts w:cs="Times New Roman"/>
          <w:sz w:val="24"/>
          <w:szCs w:val="24"/>
        </w:rPr>
        <w:t>;</w:t>
      </w:r>
    </w:p>
    <w:p w:rsidR="00173D54" w:rsidRPr="00DA48D4" w:rsidRDefault="00F9652B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bookmarkStart w:id="4" w:name="Par61"/>
      <w:bookmarkEnd w:id="4"/>
      <w:r w:rsidRPr="00DA48D4">
        <w:rPr>
          <w:rFonts w:cs="Times New Roman"/>
          <w:sz w:val="24"/>
          <w:szCs w:val="24"/>
        </w:rPr>
        <w:t xml:space="preserve">- </w:t>
      </w:r>
      <w:r w:rsidR="00173D54" w:rsidRPr="00DA48D4">
        <w:rPr>
          <w:rFonts w:cs="Times New Roman"/>
          <w:sz w:val="24"/>
          <w:szCs w:val="24"/>
        </w:rPr>
        <w:t xml:space="preserve">сведения о законодательных и иных нормативных правовых актах, устанавливающих расходные обязательства </w:t>
      </w:r>
      <w:r w:rsidR="00B42E04">
        <w:rPr>
          <w:rFonts w:cs="Times New Roman"/>
          <w:sz w:val="24"/>
          <w:szCs w:val="24"/>
        </w:rPr>
        <w:t>Первомайского муниципального района</w:t>
      </w:r>
      <w:r w:rsidR="00173D54" w:rsidRPr="00DA48D4">
        <w:rPr>
          <w:rFonts w:cs="Times New Roman"/>
          <w:sz w:val="24"/>
          <w:szCs w:val="24"/>
        </w:rPr>
        <w:t xml:space="preserve">, подлежащие исполнению за счет бюджетных ассигнований </w:t>
      </w:r>
      <w:r w:rsidR="00B42E04" w:rsidRPr="00B42E04">
        <w:rPr>
          <w:rFonts w:cs="Times New Roman"/>
          <w:sz w:val="24"/>
          <w:szCs w:val="24"/>
        </w:rPr>
        <w:t>бюджета муниципального района</w:t>
      </w:r>
      <w:r w:rsidR="00173D54" w:rsidRPr="00DA48D4">
        <w:rPr>
          <w:rFonts w:cs="Times New Roman"/>
          <w:sz w:val="24"/>
          <w:szCs w:val="24"/>
        </w:rPr>
        <w:t>;</w:t>
      </w:r>
    </w:p>
    <w:p w:rsidR="00173D54" w:rsidRPr="00DA48D4" w:rsidRDefault="00F9652B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A48D4">
        <w:rPr>
          <w:rFonts w:cs="Times New Roman"/>
          <w:sz w:val="24"/>
          <w:szCs w:val="24"/>
        </w:rPr>
        <w:t xml:space="preserve">- </w:t>
      </w:r>
      <w:r w:rsidR="00173D54" w:rsidRPr="00DA48D4">
        <w:rPr>
          <w:rFonts w:cs="Times New Roman"/>
          <w:sz w:val="24"/>
          <w:szCs w:val="24"/>
        </w:rPr>
        <w:t>сведения</w:t>
      </w:r>
      <w:r w:rsidR="00B42E04">
        <w:rPr>
          <w:rFonts w:cs="Times New Roman"/>
          <w:sz w:val="24"/>
          <w:szCs w:val="24"/>
        </w:rPr>
        <w:t xml:space="preserve"> </w:t>
      </w:r>
      <w:r w:rsidR="00173D54" w:rsidRPr="00DA48D4">
        <w:rPr>
          <w:rFonts w:cs="Times New Roman"/>
          <w:sz w:val="24"/>
          <w:szCs w:val="24"/>
        </w:rPr>
        <w:t xml:space="preserve">об объемах бюджетных ассигнований </w:t>
      </w:r>
      <w:r w:rsidR="00B42E04" w:rsidRPr="00B42E04">
        <w:rPr>
          <w:rFonts w:cs="Times New Roman"/>
          <w:sz w:val="24"/>
          <w:szCs w:val="24"/>
        </w:rPr>
        <w:t>бюджета муниципального района</w:t>
      </w:r>
      <w:r w:rsidR="00173D54" w:rsidRPr="00DA48D4">
        <w:rPr>
          <w:rFonts w:cs="Times New Roman"/>
          <w:sz w:val="24"/>
          <w:szCs w:val="24"/>
        </w:rPr>
        <w:t xml:space="preserve">, распределенных по главным распорядителям средств </w:t>
      </w:r>
      <w:r w:rsidR="00B42E04" w:rsidRPr="00B42E04">
        <w:rPr>
          <w:rFonts w:cs="Times New Roman"/>
          <w:sz w:val="24"/>
          <w:szCs w:val="24"/>
        </w:rPr>
        <w:t>бюджета муниципального района</w:t>
      </w:r>
      <w:r w:rsidR="00173D54" w:rsidRPr="00DA48D4">
        <w:rPr>
          <w:rFonts w:cs="Times New Roman"/>
          <w:sz w:val="24"/>
          <w:szCs w:val="24"/>
        </w:rPr>
        <w:t xml:space="preserve">, разделам, подразделам расходов бюджетов, на исполнение расходных обязательств </w:t>
      </w:r>
      <w:r w:rsidR="00C87A02">
        <w:rPr>
          <w:rFonts w:cs="Times New Roman"/>
          <w:sz w:val="24"/>
          <w:szCs w:val="24"/>
        </w:rPr>
        <w:t>Первомайского муниципального района</w:t>
      </w:r>
      <w:r w:rsidR="00173D54" w:rsidRPr="00DA48D4">
        <w:rPr>
          <w:rFonts w:cs="Times New Roman"/>
          <w:sz w:val="24"/>
          <w:szCs w:val="24"/>
        </w:rPr>
        <w:t xml:space="preserve"> главными распорядителями средств </w:t>
      </w:r>
      <w:r w:rsidR="00C87A02" w:rsidRPr="00C87A02">
        <w:rPr>
          <w:rFonts w:cs="Times New Roman"/>
          <w:sz w:val="24"/>
          <w:szCs w:val="24"/>
        </w:rPr>
        <w:t xml:space="preserve">бюджета муниципального района </w:t>
      </w:r>
      <w:r w:rsidR="00173D54" w:rsidRPr="00DA48D4">
        <w:rPr>
          <w:rFonts w:cs="Times New Roman"/>
          <w:sz w:val="24"/>
          <w:szCs w:val="24"/>
        </w:rPr>
        <w:t>в текущем финансовом году, очередном финансовом году и плановом периоде.</w:t>
      </w:r>
    </w:p>
    <w:p w:rsidR="00173D54" w:rsidRPr="00DA48D4" w:rsidRDefault="00C12839" w:rsidP="00173D5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173D54" w:rsidRPr="00DA48D4">
        <w:rPr>
          <w:rFonts w:cs="Times New Roman"/>
          <w:sz w:val="24"/>
          <w:szCs w:val="24"/>
        </w:rPr>
        <w:t xml:space="preserve">. Главные распорядители средств </w:t>
      </w:r>
      <w:r w:rsidR="00C87A02" w:rsidRPr="00C87A02">
        <w:rPr>
          <w:rFonts w:cs="Times New Roman"/>
          <w:sz w:val="24"/>
          <w:szCs w:val="24"/>
        </w:rPr>
        <w:t>бюджета муниципального района</w:t>
      </w:r>
      <w:r w:rsidR="00173D54" w:rsidRPr="00DA48D4">
        <w:rPr>
          <w:rFonts w:cs="Times New Roman"/>
          <w:sz w:val="24"/>
          <w:szCs w:val="24"/>
        </w:rPr>
        <w:t xml:space="preserve"> представляют </w:t>
      </w:r>
      <w:r w:rsidR="00BB6AF0">
        <w:rPr>
          <w:rFonts w:cs="Times New Roman"/>
          <w:sz w:val="24"/>
          <w:szCs w:val="24"/>
        </w:rPr>
        <w:t xml:space="preserve">фрагменты </w:t>
      </w:r>
      <w:proofErr w:type="gramStart"/>
      <w:r w:rsidR="00BB6AF0">
        <w:rPr>
          <w:rFonts w:cs="Times New Roman"/>
          <w:sz w:val="24"/>
          <w:szCs w:val="24"/>
        </w:rPr>
        <w:t>реестра</w:t>
      </w:r>
      <w:r w:rsidR="00173D54" w:rsidRPr="00DA48D4">
        <w:rPr>
          <w:rFonts w:cs="Times New Roman"/>
          <w:sz w:val="24"/>
          <w:szCs w:val="24"/>
        </w:rPr>
        <w:t xml:space="preserve"> расходных обязательств </w:t>
      </w:r>
      <w:r w:rsidR="00982C6F" w:rsidRPr="00DA48D4">
        <w:rPr>
          <w:rFonts w:cs="Times New Roman"/>
          <w:sz w:val="24"/>
          <w:szCs w:val="24"/>
        </w:rPr>
        <w:t xml:space="preserve"> </w:t>
      </w:r>
      <w:r w:rsidR="005F4A03" w:rsidRPr="00DA48D4">
        <w:rPr>
          <w:rFonts w:cs="Times New Roman"/>
          <w:sz w:val="24"/>
          <w:szCs w:val="24"/>
        </w:rPr>
        <w:t xml:space="preserve">главных распорядителей средств </w:t>
      </w:r>
      <w:r w:rsidR="00C87A02">
        <w:rPr>
          <w:rFonts w:cs="Times New Roman"/>
          <w:sz w:val="24"/>
          <w:szCs w:val="24"/>
        </w:rPr>
        <w:t xml:space="preserve"> </w:t>
      </w:r>
      <w:r w:rsidR="00C87A02" w:rsidRPr="00C87A02">
        <w:rPr>
          <w:rFonts w:cs="Times New Roman"/>
          <w:sz w:val="24"/>
          <w:szCs w:val="24"/>
        </w:rPr>
        <w:t>бюджета муниципального района</w:t>
      </w:r>
      <w:proofErr w:type="gramEnd"/>
      <w:r w:rsidR="00C87A02" w:rsidRPr="00C87A02">
        <w:rPr>
          <w:rFonts w:cs="Times New Roman"/>
          <w:sz w:val="24"/>
          <w:szCs w:val="24"/>
        </w:rPr>
        <w:t xml:space="preserve"> </w:t>
      </w:r>
      <w:r w:rsidR="00173D54" w:rsidRPr="00DA48D4">
        <w:rPr>
          <w:rFonts w:cs="Times New Roman"/>
          <w:sz w:val="24"/>
          <w:szCs w:val="24"/>
        </w:rPr>
        <w:t xml:space="preserve">в </w:t>
      </w:r>
      <w:r w:rsidR="00F6730D">
        <w:rPr>
          <w:rFonts w:cs="Times New Roman"/>
          <w:sz w:val="24"/>
          <w:szCs w:val="24"/>
        </w:rPr>
        <w:t>О</w:t>
      </w:r>
      <w:r w:rsidR="00C87A02">
        <w:rPr>
          <w:rFonts w:cs="Times New Roman"/>
          <w:sz w:val="24"/>
          <w:szCs w:val="24"/>
        </w:rPr>
        <w:t xml:space="preserve">тдел </w:t>
      </w:r>
      <w:r w:rsidR="00173D54" w:rsidRPr="00DA48D4">
        <w:rPr>
          <w:rFonts w:cs="Times New Roman"/>
          <w:sz w:val="24"/>
          <w:szCs w:val="24"/>
        </w:rPr>
        <w:t xml:space="preserve">финансов для включения их в </w:t>
      </w:r>
      <w:r w:rsidR="00045608" w:rsidRPr="00DA48D4">
        <w:rPr>
          <w:rFonts w:cs="Times New Roman"/>
          <w:sz w:val="24"/>
          <w:szCs w:val="24"/>
        </w:rPr>
        <w:t>Р</w:t>
      </w:r>
      <w:r w:rsidR="00173D54" w:rsidRPr="00DA48D4">
        <w:rPr>
          <w:rFonts w:cs="Times New Roman"/>
          <w:sz w:val="24"/>
          <w:szCs w:val="24"/>
        </w:rPr>
        <w:t xml:space="preserve">еестр </w:t>
      </w:r>
      <w:r>
        <w:rPr>
          <w:rFonts w:cs="Times New Roman"/>
          <w:sz w:val="24"/>
          <w:szCs w:val="24"/>
        </w:rPr>
        <w:t>не позднее 28 апреля текущего финансового года на бумажном носителе</w:t>
      </w:r>
      <w:r w:rsidR="0019455A">
        <w:rPr>
          <w:rFonts w:cs="Times New Roman"/>
          <w:sz w:val="24"/>
          <w:szCs w:val="24"/>
        </w:rPr>
        <w:t>.</w:t>
      </w:r>
    </w:p>
    <w:sectPr w:rsidR="00173D54" w:rsidRPr="00DA48D4" w:rsidSect="005E5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61" w:rsidRDefault="00686361" w:rsidP="00E30EA9">
      <w:r>
        <w:separator/>
      </w:r>
    </w:p>
  </w:endnote>
  <w:endnote w:type="continuationSeparator" w:id="0">
    <w:p w:rsidR="00686361" w:rsidRDefault="00686361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54" w:rsidRDefault="00173D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54" w:rsidRDefault="00173D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54" w:rsidRDefault="00173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61" w:rsidRDefault="00686361" w:rsidP="00E30EA9">
      <w:r>
        <w:separator/>
      </w:r>
    </w:p>
  </w:footnote>
  <w:footnote w:type="continuationSeparator" w:id="0">
    <w:p w:rsidR="00686361" w:rsidRDefault="00686361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54" w:rsidRDefault="00173D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2C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694C2C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54" w:rsidRDefault="00173D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4493C"/>
    <w:rsid w:val="00045608"/>
    <w:rsid w:val="00064332"/>
    <w:rsid w:val="00134610"/>
    <w:rsid w:val="00155C63"/>
    <w:rsid w:val="00173D54"/>
    <w:rsid w:val="0019455A"/>
    <w:rsid w:val="00196F72"/>
    <w:rsid w:val="001C78DA"/>
    <w:rsid w:val="002306C4"/>
    <w:rsid w:val="00280078"/>
    <w:rsid w:val="00293366"/>
    <w:rsid w:val="00300C01"/>
    <w:rsid w:val="0031759E"/>
    <w:rsid w:val="00325C21"/>
    <w:rsid w:val="00330A12"/>
    <w:rsid w:val="00340020"/>
    <w:rsid w:val="00350221"/>
    <w:rsid w:val="00357766"/>
    <w:rsid w:val="0038047A"/>
    <w:rsid w:val="003A2DCC"/>
    <w:rsid w:val="003A7D0D"/>
    <w:rsid w:val="003D1E8D"/>
    <w:rsid w:val="003D24DF"/>
    <w:rsid w:val="003E01FB"/>
    <w:rsid w:val="0040656C"/>
    <w:rsid w:val="00433B17"/>
    <w:rsid w:val="00493C00"/>
    <w:rsid w:val="00495590"/>
    <w:rsid w:val="004C077F"/>
    <w:rsid w:val="00544401"/>
    <w:rsid w:val="00573391"/>
    <w:rsid w:val="005827F9"/>
    <w:rsid w:val="005E5245"/>
    <w:rsid w:val="005F4A03"/>
    <w:rsid w:val="006014EC"/>
    <w:rsid w:val="006263A7"/>
    <w:rsid w:val="00686361"/>
    <w:rsid w:val="00694C2C"/>
    <w:rsid w:val="00734BE9"/>
    <w:rsid w:val="00786267"/>
    <w:rsid w:val="00792B8E"/>
    <w:rsid w:val="007E47C1"/>
    <w:rsid w:val="00982C6F"/>
    <w:rsid w:val="00A417AD"/>
    <w:rsid w:val="00A64C68"/>
    <w:rsid w:val="00AA1FB1"/>
    <w:rsid w:val="00AE3318"/>
    <w:rsid w:val="00AE3646"/>
    <w:rsid w:val="00B42E04"/>
    <w:rsid w:val="00B77BB0"/>
    <w:rsid w:val="00BB1812"/>
    <w:rsid w:val="00BB6AF0"/>
    <w:rsid w:val="00C04861"/>
    <w:rsid w:val="00C12839"/>
    <w:rsid w:val="00C13A26"/>
    <w:rsid w:val="00C34C28"/>
    <w:rsid w:val="00C44FAF"/>
    <w:rsid w:val="00C5438E"/>
    <w:rsid w:val="00C84D63"/>
    <w:rsid w:val="00C87A02"/>
    <w:rsid w:val="00C909D4"/>
    <w:rsid w:val="00C9420F"/>
    <w:rsid w:val="00CB452C"/>
    <w:rsid w:val="00D00EFB"/>
    <w:rsid w:val="00D34C5B"/>
    <w:rsid w:val="00D435EF"/>
    <w:rsid w:val="00D60F17"/>
    <w:rsid w:val="00D72C55"/>
    <w:rsid w:val="00DA48D4"/>
    <w:rsid w:val="00DC002D"/>
    <w:rsid w:val="00DC4D98"/>
    <w:rsid w:val="00DE71B2"/>
    <w:rsid w:val="00E013E1"/>
    <w:rsid w:val="00E01F2F"/>
    <w:rsid w:val="00E1407E"/>
    <w:rsid w:val="00E30EA9"/>
    <w:rsid w:val="00EC6B61"/>
    <w:rsid w:val="00F6730D"/>
    <w:rsid w:val="00F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4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610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34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461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4610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4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461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C12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4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610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34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461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4610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4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461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C12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b468e2e6-0af2-49b6-8148-798aa515d8d2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User1</cp:lastModifiedBy>
  <cp:revision>2</cp:revision>
  <cp:lastPrinted>2015-06-22T12:41:00Z</cp:lastPrinted>
  <dcterms:created xsi:type="dcterms:W3CDTF">2016-05-11T13:30:00Z</dcterms:created>
  <dcterms:modified xsi:type="dcterms:W3CDTF">2016-05-11T13:30:00Z</dcterms:modified>
</cp:coreProperties>
</file>